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E83" w:rsidRPr="00EE4553" w:rsidRDefault="00BA2E83" w:rsidP="00BA2E83">
      <w:pPr>
        <w:rPr>
          <w:rFonts w:asciiTheme="minorHAnsi" w:hAnsiTheme="minorHAnsi"/>
          <w:b/>
          <w:sz w:val="22"/>
          <w:szCs w:val="22"/>
          <w:u w:val="single"/>
        </w:rPr>
      </w:pPr>
      <w:r w:rsidRPr="00EE4553">
        <w:rPr>
          <w:rFonts w:asciiTheme="minorHAnsi" w:hAnsiTheme="minorHAnsi"/>
          <w:b/>
          <w:sz w:val="22"/>
          <w:szCs w:val="22"/>
          <w:u w:val="single"/>
        </w:rPr>
        <w:t xml:space="preserve">ΤΕΧΝΙΚΕΣ ΠΡΟΔΙΑΓΡΑΦΕΣ ΓΙΑ ΤΗΝ ΠΡΟΜΗΘΕΙΑ ΤΟΥ ΕΙΔΟΥΣ &lt;&lt;ΤΕΣΣΕΡΑ ΚΟΧΛΙΑΚΑ ΕΜΦΥΤΕΥΜΑΤΑ (ΜΟΣΧΕΥΜΑΤΑ)&gt;&gt; ΜΕ </w:t>
      </w:r>
      <w:r w:rsidRPr="00EE4553">
        <w:rPr>
          <w:rFonts w:asciiTheme="minorHAnsi" w:hAnsiTheme="minorHAnsi"/>
          <w:b/>
          <w:sz w:val="22"/>
          <w:szCs w:val="22"/>
          <w:u w:val="single"/>
          <w:lang w:val="en-US"/>
        </w:rPr>
        <w:t>CPV</w:t>
      </w:r>
      <w:r w:rsidRPr="00EE4553">
        <w:rPr>
          <w:rFonts w:asciiTheme="minorHAnsi" w:hAnsiTheme="minorHAnsi"/>
          <w:b/>
          <w:sz w:val="22"/>
          <w:szCs w:val="22"/>
          <w:u w:val="single"/>
        </w:rPr>
        <w:t xml:space="preserve">:33185200-2, ΠΡΟΥΠΟΛΟΓΙΣΜΕΝΗΣ ΔΑΠΑΝΗΣ 211.536,00 συμπ/νου ΦΠΑ </w:t>
      </w:r>
      <w:r w:rsidRPr="00EE4553">
        <w:rPr>
          <w:rFonts w:asciiTheme="minorHAnsi" w:hAnsiTheme="minorHAnsi" w:cs="Arial"/>
          <w:b/>
          <w:sz w:val="22"/>
          <w:szCs w:val="22"/>
        </w:rPr>
        <w:t>(Τεμ. 4 _ από δύο (2) για κάθε έτος)</w:t>
      </w:r>
      <w:r w:rsidRPr="00EE4553">
        <w:rPr>
          <w:rFonts w:asciiTheme="minorHAnsi" w:hAnsiTheme="minorHAnsi"/>
          <w:b/>
          <w:sz w:val="22"/>
          <w:szCs w:val="22"/>
        </w:rPr>
        <w:t>.</w:t>
      </w:r>
    </w:p>
    <w:p w:rsidR="00BA2E83" w:rsidRPr="00EE4553" w:rsidRDefault="00BA2E83" w:rsidP="00BA2E83">
      <w:pPr>
        <w:rPr>
          <w:rFonts w:asciiTheme="minorHAnsi" w:hAnsiTheme="minorHAnsi"/>
          <w:b/>
          <w:sz w:val="22"/>
          <w:szCs w:val="22"/>
          <w:u w:val="single"/>
        </w:rPr>
      </w:pPr>
    </w:p>
    <w:p w:rsidR="00BA2E83" w:rsidRPr="00EE4553" w:rsidRDefault="00BA2E83" w:rsidP="00BA2E83">
      <w:pPr>
        <w:pStyle w:val="af"/>
        <w:numPr>
          <w:ilvl w:val="0"/>
          <w:numId w:val="30"/>
        </w:numPr>
        <w:tabs>
          <w:tab w:val="left" w:pos="0"/>
        </w:tabs>
        <w:spacing w:before="120" w:after="120"/>
        <w:ind w:right="-58"/>
        <w:contextualSpacing/>
        <w:jc w:val="both"/>
        <w:rPr>
          <w:rFonts w:asciiTheme="minorHAnsi" w:hAnsiTheme="minorHAnsi" w:cs="Arial"/>
          <w:iCs/>
          <w:sz w:val="22"/>
          <w:szCs w:val="22"/>
        </w:rPr>
      </w:pPr>
      <w:r w:rsidRPr="001279C1">
        <w:rPr>
          <w:rFonts w:asciiTheme="minorHAnsi" w:hAnsiTheme="minorHAnsi" w:cs="Arial"/>
          <w:b/>
          <w:sz w:val="22"/>
          <w:szCs w:val="22"/>
        </w:rPr>
        <w:t>Πλήρες σετ κοχλιακού εμφυτεύματος με απλό (ευθύ) εμφυτεύσιμο ηλεκτρόδιο</w:t>
      </w:r>
      <w:r w:rsidRPr="00EE4553">
        <w:rPr>
          <w:rFonts w:asciiTheme="minorHAnsi" w:hAnsiTheme="minorHAnsi" w:cs="Arial"/>
          <w:sz w:val="22"/>
          <w:szCs w:val="22"/>
        </w:rPr>
        <w:t>, με βάση τις προδιαγραφές της ΕΚΑΠΥ, όπως φαίνονται παρακάτω:</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Πλήρες σύστημα κοχλιακού εμφυτεύματος πολλαπλών καναλιών που να περιλαμβάνει το κοχλιακό εμφύτευμα, τον επεξεργαστή ομιλίας και όλα τα αναγκαία εξαρτήματα και τα συνδετικά για τη λειτουργία του συστήματος.</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Το εμφύτευμα να αποτελείται από: α) το εμφυτεύσιμο ηλεκτρόδιο, με διάταξη ενεργών καναλιών μήκους μεγαλύτερου των 30 χιλιοστών, ώστε να διασφαλίζεται η σε βάθος διείσδυσή του στον κοχλία και να είναι δυνατή η κατά το μέγιστο βαθμό διέγερση τριχωτών κυττάρων χαμηλών, μεσαίων και υψηλών συχνοτήτων σύμφωνα με την τονοτοπική αρχή και β) το σύστημα του δέκτη – ερεθιστή – μαγνήτη.</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Το εμφυτεύσιμο τμήμα να είναι συμβατό με όλους τους τύπους των επεξεργαστών που διατίθενται από την εταιρεία προμήθειας καθώς και με τυχόν μελλοντικές αναβαθμίσεις.</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Να υπάρχει δυνατότητα ελέγχου της καλής λειτουργίας του εμφυτεύματος προεγχειρητικά, διεγχειρητικά και μετεγχειρητικά.</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Να παρέχει πλήρη ηλεκτρική απομόνωση και να αναφέρεται η χρησιμοποιούμενη μέθοδος καθώς και η σχετικές εγκρίσεις.</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Να είναι συμβατό στη χρήση MRI, χωρίς επιπλέον επέμβαση αφαίρεσης του μαγνήτη.</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Ο εξωτερικός επεξεργαστής ομιλίας να είναι οπισθωτιαίου τύπου και μικρού μεγέθους.</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Η εσωτερική συσκευή να μην έχει βίδες για την εφαρμογή της στο κρανίο.</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Να χρησιμοποιεί δύο (2) τουλάχιστον στρατηγικές κωδικοποίησης σήματος υψηλού ρυθμού (High rate) και να μπορεί να υποστηρίξει στο μέλλον νέες στρατηγικές.</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Ο επεξεργαστής ομιλίας να διαθέτει τουλάχιστον 3 προεπιλεγμένα προγράμματα προς επιλογή από τον χρήστη.</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Να είναι ανθεκτικός σε υγρασία περιβάλλοντος έως και 90% τουλάχιστον.</w:t>
      </w:r>
    </w:p>
    <w:p w:rsidR="00BA2E83" w:rsidRPr="00EE4553" w:rsidRDefault="00BA2E83" w:rsidP="00BA2E83">
      <w:pPr>
        <w:pStyle w:val="af"/>
        <w:numPr>
          <w:ilvl w:val="0"/>
          <w:numId w:val="31"/>
        </w:numPr>
        <w:spacing w:after="120"/>
        <w:contextualSpacing/>
        <w:jc w:val="both"/>
        <w:rPr>
          <w:rFonts w:asciiTheme="minorHAnsi" w:hAnsiTheme="minorHAnsi" w:cs="Arial"/>
          <w:b/>
          <w:i/>
          <w:sz w:val="22"/>
          <w:szCs w:val="22"/>
        </w:rPr>
      </w:pPr>
      <w:r w:rsidRPr="00EE4553">
        <w:rPr>
          <w:rFonts w:asciiTheme="minorHAnsi" w:hAnsiTheme="minorHAnsi" w:cs="Arial"/>
          <w:iCs/>
          <w:sz w:val="22"/>
          <w:szCs w:val="22"/>
        </w:rPr>
        <w:t xml:space="preserve">Να διαθέτει το ανάλογο Hardware και Software που απαιτείται για τον έλεγχο της καλής λειτουργίας του κοχλιακού εμφυτεύματος </w:t>
      </w:r>
      <w:r w:rsidRPr="00EE4553">
        <w:rPr>
          <w:rFonts w:asciiTheme="minorHAnsi" w:hAnsiTheme="minorHAnsi" w:cs="Arial"/>
          <w:b/>
          <w:i/>
          <w:sz w:val="22"/>
          <w:szCs w:val="22"/>
        </w:rPr>
        <w:t xml:space="preserve">(Σημαντικό: βλ. και τους ειδικούς όρους που ακολουθούν). </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Η ρύθμιση (προγραμματισμός) να γίνεται εύκολα και να διαθέτει το ανάλογο Hardware και Software που απαιτείται για το σκοπό αυτό.</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Να διατεθούν όλα τα απαραίτητα εξειδικευμένα εργαλεία που απαιτούνται για την εμφύτευση του κοχλιακού.</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b/>
          <w:iCs/>
          <w:sz w:val="22"/>
          <w:szCs w:val="22"/>
        </w:rPr>
      </w:pPr>
      <w:r w:rsidRPr="00EE4553">
        <w:rPr>
          <w:rFonts w:asciiTheme="minorHAnsi" w:hAnsiTheme="minorHAnsi" w:cs="Arial"/>
          <w:b/>
          <w:iCs/>
          <w:sz w:val="22"/>
          <w:szCs w:val="22"/>
        </w:rPr>
        <w:t>Να παρέχεται ιατρική και τεχνική βοήθεια από την εταιρεία σε περίπτωση που αυτό κριθεί απαραίτητο από το Νοσοκομείο.</w:t>
      </w:r>
    </w:p>
    <w:p w:rsidR="00BA2E83" w:rsidRPr="00EE4553" w:rsidRDefault="00BA2E83" w:rsidP="00BA2E83">
      <w:pPr>
        <w:pStyle w:val="af"/>
        <w:numPr>
          <w:ilvl w:val="0"/>
          <w:numId w:val="31"/>
        </w:numPr>
        <w:spacing w:after="120"/>
        <w:contextualSpacing/>
        <w:jc w:val="both"/>
        <w:rPr>
          <w:rFonts w:asciiTheme="minorHAnsi" w:hAnsiTheme="minorHAnsi" w:cs="Arial"/>
          <w:b/>
          <w:i/>
          <w:sz w:val="22"/>
          <w:szCs w:val="22"/>
        </w:rPr>
      </w:pPr>
      <w:r w:rsidRPr="00EE4553">
        <w:rPr>
          <w:rFonts w:asciiTheme="minorHAnsi" w:hAnsiTheme="minorHAnsi" w:cs="Arial"/>
          <w:iCs/>
          <w:sz w:val="22"/>
          <w:szCs w:val="22"/>
        </w:rPr>
        <w:t xml:space="preserve">Να παρέχεται εγγύηση καλής λειτουργίας για το εμφυτεύσιμο τμήμα τουλάχιστον δέκα ετών και για τον επεξεργαστή ομιλίας </w:t>
      </w:r>
      <w:r w:rsidRPr="00EE4553">
        <w:rPr>
          <w:rFonts w:asciiTheme="minorHAnsi" w:hAnsiTheme="minorHAnsi" w:cs="Arial"/>
          <w:b/>
          <w:iCs/>
          <w:sz w:val="22"/>
          <w:szCs w:val="22"/>
        </w:rPr>
        <w:t>τουλάχιστον</w:t>
      </w:r>
      <w:r w:rsidRPr="00EE4553">
        <w:rPr>
          <w:rFonts w:asciiTheme="minorHAnsi" w:hAnsiTheme="minorHAnsi" w:cs="Arial"/>
          <w:iCs/>
          <w:sz w:val="22"/>
          <w:szCs w:val="22"/>
        </w:rPr>
        <w:t xml:space="preserve"> ενός έτους </w:t>
      </w:r>
      <w:r w:rsidRPr="00EE4553">
        <w:rPr>
          <w:rFonts w:asciiTheme="minorHAnsi" w:hAnsiTheme="minorHAnsi" w:cs="Arial"/>
          <w:b/>
          <w:i/>
          <w:sz w:val="22"/>
          <w:szCs w:val="22"/>
        </w:rPr>
        <w:t xml:space="preserve">(Σημαντικό: βλ. και τους ειδικούς όρους που ακολουθούν). </w:t>
      </w:r>
    </w:p>
    <w:p w:rsidR="00BA2E83" w:rsidRPr="00EE4553" w:rsidRDefault="00BA2E83" w:rsidP="00BA2E83">
      <w:pPr>
        <w:pStyle w:val="af"/>
        <w:tabs>
          <w:tab w:val="left" w:pos="0"/>
        </w:tabs>
        <w:spacing w:before="120" w:after="120"/>
        <w:ind w:left="1080" w:right="-58"/>
        <w:jc w:val="both"/>
        <w:rPr>
          <w:rFonts w:asciiTheme="minorHAnsi" w:hAnsiTheme="minorHAnsi" w:cs="Arial"/>
          <w:iCs/>
          <w:sz w:val="22"/>
          <w:szCs w:val="22"/>
        </w:rPr>
      </w:pP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b/>
          <w:iCs/>
          <w:sz w:val="22"/>
          <w:szCs w:val="22"/>
        </w:rPr>
      </w:pPr>
      <w:r w:rsidRPr="00EE4553">
        <w:rPr>
          <w:rFonts w:asciiTheme="minorHAnsi" w:hAnsiTheme="minorHAnsi" w:cs="Arial"/>
          <w:b/>
          <w:iCs/>
          <w:sz w:val="22"/>
          <w:szCs w:val="22"/>
        </w:rPr>
        <w:t>Να υπάρχει πλήρης και άμεση τεχνική κάλυψη του συστήματος και να αναφέρονται οι προϋποθέσεις. Για το λόγο αυτό να υπάρχει ένα εφεδρικό εμφύτευμα για περιπτώσεις δυσλειτουργίας – βλαβών.</w:t>
      </w:r>
    </w:p>
    <w:p w:rsidR="00BA2E83" w:rsidRPr="00EE4553" w:rsidRDefault="00BA2E83" w:rsidP="00BA2E83">
      <w:pPr>
        <w:pStyle w:val="af"/>
        <w:numPr>
          <w:ilvl w:val="0"/>
          <w:numId w:val="31"/>
        </w:numPr>
        <w:tabs>
          <w:tab w:val="left" w:pos="0"/>
        </w:tabs>
        <w:spacing w:before="120" w:after="120"/>
        <w:ind w:right="-58"/>
        <w:contextualSpacing/>
        <w:jc w:val="both"/>
        <w:rPr>
          <w:rFonts w:asciiTheme="minorHAnsi" w:hAnsiTheme="minorHAnsi" w:cs="Arial"/>
          <w:iCs/>
          <w:sz w:val="22"/>
          <w:szCs w:val="22"/>
        </w:rPr>
      </w:pPr>
      <w:r w:rsidRPr="00EE4553">
        <w:rPr>
          <w:rFonts w:asciiTheme="minorHAnsi" w:hAnsiTheme="minorHAnsi" w:cs="Arial"/>
          <w:iCs/>
          <w:sz w:val="22"/>
          <w:szCs w:val="22"/>
        </w:rPr>
        <w:t>Να υπάρχει έγκριση CE mark.</w:t>
      </w:r>
    </w:p>
    <w:p w:rsidR="00BA2E83" w:rsidRPr="00EE4553" w:rsidRDefault="00BA2E83" w:rsidP="00BA2E83">
      <w:pPr>
        <w:pStyle w:val="af"/>
        <w:tabs>
          <w:tab w:val="left" w:pos="0"/>
        </w:tabs>
        <w:spacing w:before="120" w:after="120"/>
        <w:ind w:left="1080" w:right="-58"/>
        <w:jc w:val="both"/>
        <w:rPr>
          <w:rFonts w:asciiTheme="minorHAnsi" w:hAnsiTheme="minorHAnsi" w:cs="Arial"/>
          <w:iCs/>
          <w:sz w:val="22"/>
          <w:szCs w:val="22"/>
        </w:rPr>
      </w:pPr>
    </w:p>
    <w:p w:rsidR="00BA2E83" w:rsidRPr="00EE4553" w:rsidRDefault="00BA2E83" w:rsidP="00BA2E83">
      <w:pPr>
        <w:rPr>
          <w:rFonts w:asciiTheme="minorHAnsi" w:hAnsiTheme="minorHAnsi" w:cs="Arial"/>
          <w:sz w:val="22"/>
          <w:szCs w:val="22"/>
        </w:rPr>
      </w:pPr>
      <w:r w:rsidRPr="001279C1">
        <w:rPr>
          <w:rFonts w:asciiTheme="minorHAnsi" w:hAnsiTheme="minorHAnsi" w:cs="Arial"/>
          <w:b/>
          <w:sz w:val="22"/>
          <w:szCs w:val="22"/>
        </w:rPr>
        <w:t>2. Πλήρες σύστημα (σετ) κοχλιακού εμφυτεύματος για τοποθέτηση σε δυσπλαστικούς ή οστεοποιημένους κοχλίες</w:t>
      </w:r>
      <w:r w:rsidRPr="00EE4553">
        <w:rPr>
          <w:rFonts w:asciiTheme="minorHAnsi" w:hAnsiTheme="minorHAnsi" w:cs="Arial"/>
          <w:sz w:val="22"/>
          <w:szCs w:val="22"/>
        </w:rPr>
        <w:t>, με βάση τις προδιαγραφές της ΕΚΑΠΥ, ως κάτωθι:</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Πλήρες σύστημα κοχλιακού εμφυτεύματος πολλαπλών καναλιών που να περιλαμβάνει το κοχλιακό εμφύτευμα, τον επεξεργαστή ομιλίας και όλα τα αναγκαία εξαρτήματα και συνδετικά για τη λειτουργία του  συστήματος.</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Το κοχλιακό εμφύτευμα να αποτελείται από ευθύ ή προδιαμορφωμένο ηλεκτρόδιο  και το σύστημα του δέκτη –ερεθιστή –μαγνήτη</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Το ηλεκτρόδιο να είναι κατασκευασμένο ώστε να διασφαλίζεται η επιτυχής τοποθέτηση σε δυσπλασικούς ή οστεοποιημένους κοχλίες και να παρέχει ηλεκτρική απομόνωση για κάθε επαφή ηλεκτροδίου για τη αποφυγή ή την προώθηση έτσι άμεσα ρεύματος στον κοχλία.</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 xml:space="preserve"> Ο επεξεργαστής ομιλίας να διαθέτει τουλάχιστον 3 προεπιλεγμένα προγράμματα προς επιλογή από τον χρήστη.</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 xml:space="preserve"> </w:t>
      </w:r>
      <w:r w:rsidRPr="00EE4553">
        <w:rPr>
          <w:rFonts w:asciiTheme="minorHAnsi" w:eastAsia="Calibri" w:hAnsiTheme="minorHAnsi" w:cs="Arial"/>
          <w:sz w:val="22"/>
          <w:szCs w:val="22"/>
        </w:rPr>
        <w:t xml:space="preserve">Να προσφερθεί </w:t>
      </w:r>
      <w:r w:rsidRPr="00EE4553">
        <w:rPr>
          <w:rFonts w:asciiTheme="minorHAnsi" w:hAnsiTheme="minorHAnsi" w:cs="Arial"/>
          <w:sz w:val="22"/>
          <w:szCs w:val="22"/>
        </w:rPr>
        <w:t>επεξεργαστής οπισθωτιαίου τύπου.</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 xml:space="preserve"> Το ηλεκτρονικό κύκλωμα του εμφυτεύματος να βρίσκεται ερμητικά κλειστό και στεγανοποιημένο, για την αποφυγή διαρροών.</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 xml:space="preserve"> Το κάθε κανάλι να διαθέτει πλήρως ανεξάρτητες πηγές τροφοδοσίας για να μπορεί  έτσι να ερεθίζει με ρυθμούς έως 80.000 δημιουργώντας έτσι “stochastic stimulation” στις ίνες του κοχλία</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 xml:space="preserve"> Η εσωτερική συσκευή να μην έχει βίδες για την εφαρμογή της στο κρανίο.</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 xml:space="preserve"> Να είναι ανθεκτικός σε υγρασία περιβάλλοντος έως και 90% τουλάχιστον</w:t>
      </w:r>
    </w:p>
    <w:p w:rsidR="00BA2E83" w:rsidRPr="00EE4553" w:rsidRDefault="00BA2E83" w:rsidP="00BA2E83">
      <w:pPr>
        <w:pStyle w:val="af"/>
        <w:numPr>
          <w:ilvl w:val="0"/>
          <w:numId w:val="31"/>
        </w:numPr>
        <w:spacing w:after="120"/>
        <w:contextualSpacing/>
        <w:jc w:val="both"/>
        <w:rPr>
          <w:rFonts w:asciiTheme="minorHAnsi" w:hAnsiTheme="minorHAnsi" w:cs="Arial"/>
          <w:b/>
          <w:i/>
          <w:sz w:val="22"/>
          <w:szCs w:val="22"/>
        </w:rPr>
      </w:pPr>
      <w:r w:rsidRPr="00EE4553">
        <w:rPr>
          <w:rFonts w:asciiTheme="minorHAnsi" w:hAnsiTheme="minorHAnsi" w:cs="Arial"/>
          <w:sz w:val="22"/>
          <w:szCs w:val="22"/>
        </w:rPr>
        <w:t xml:space="preserve"> Να διαθέτει το ανάλογο Hardware και Software που απαιτείται για τον έλεγχο της καλής λειτουργίας του κοχλιακού εμφυτεύματος </w:t>
      </w:r>
      <w:r w:rsidRPr="00EE4553">
        <w:rPr>
          <w:rFonts w:asciiTheme="minorHAnsi" w:hAnsiTheme="minorHAnsi" w:cs="Arial"/>
          <w:b/>
          <w:i/>
          <w:sz w:val="22"/>
          <w:szCs w:val="22"/>
        </w:rPr>
        <w:t xml:space="preserve">(Σημαντικό: βλ. και τους ειδικούς όρους που ακολουθούν). </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Η ρύθμιση (προγραμματισμός) να γίνεται εύκολα και να διατίθεται το ανάλογο Hardware και Software που απαιτείται για τον σκοπό αυτό.</w:t>
      </w:r>
    </w:p>
    <w:p w:rsidR="00BA2E83" w:rsidRPr="00EE4553" w:rsidRDefault="00BA2E83" w:rsidP="00BA2E83">
      <w:pPr>
        <w:pStyle w:val="af"/>
        <w:numPr>
          <w:ilvl w:val="0"/>
          <w:numId w:val="31"/>
        </w:numPr>
        <w:contextualSpacing/>
        <w:jc w:val="both"/>
        <w:rPr>
          <w:rFonts w:asciiTheme="minorHAnsi" w:hAnsiTheme="minorHAnsi" w:cs="Arial"/>
          <w:sz w:val="22"/>
          <w:szCs w:val="22"/>
        </w:rPr>
      </w:pPr>
      <w:r w:rsidRPr="00EE4553">
        <w:rPr>
          <w:rFonts w:asciiTheme="minorHAnsi" w:hAnsiTheme="minorHAnsi" w:cs="Arial"/>
          <w:sz w:val="22"/>
          <w:szCs w:val="22"/>
        </w:rPr>
        <w:t>Να διατίθενται όλα τα απαραίτητα εξειδικευμένα εργαλεία που απαιτούνται για την εμφύτευση του κοχλιακού.</w:t>
      </w:r>
    </w:p>
    <w:p w:rsidR="00BA2E83" w:rsidRPr="00EE4553" w:rsidRDefault="00BA2E83" w:rsidP="00BA2E83">
      <w:pPr>
        <w:pStyle w:val="af"/>
        <w:numPr>
          <w:ilvl w:val="0"/>
          <w:numId w:val="31"/>
        </w:numPr>
        <w:contextualSpacing/>
        <w:jc w:val="both"/>
        <w:rPr>
          <w:rFonts w:asciiTheme="minorHAnsi" w:hAnsiTheme="minorHAnsi" w:cs="Arial"/>
          <w:b/>
          <w:sz w:val="22"/>
          <w:szCs w:val="22"/>
        </w:rPr>
      </w:pPr>
      <w:r w:rsidRPr="00EE4553">
        <w:rPr>
          <w:rFonts w:asciiTheme="minorHAnsi" w:hAnsiTheme="minorHAnsi" w:cs="Arial"/>
          <w:b/>
          <w:sz w:val="22"/>
          <w:szCs w:val="22"/>
        </w:rPr>
        <w:t>Να παρέχεται ιατρική και τεχνική βοήθεια από την εταιρεία σε περίπτωση που αυτό κριθεί απαραίτητο από το νοσοκομείο.</w:t>
      </w:r>
    </w:p>
    <w:p w:rsidR="00BA2E83" w:rsidRPr="00EE4553" w:rsidRDefault="00BA2E83" w:rsidP="00BA2E83">
      <w:pPr>
        <w:pStyle w:val="af"/>
        <w:numPr>
          <w:ilvl w:val="0"/>
          <w:numId w:val="31"/>
        </w:numPr>
        <w:spacing w:after="120"/>
        <w:contextualSpacing/>
        <w:jc w:val="both"/>
        <w:rPr>
          <w:rFonts w:asciiTheme="minorHAnsi" w:hAnsiTheme="minorHAnsi" w:cs="Arial"/>
          <w:b/>
          <w:i/>
          <w:sz w:val="22"/>
          <w:szCs w:val="22"/>
        </w:rPr>
      </w:pPr>
      <w:r w:rsidRPr="00EE4553">
        <w:rPr>
          <w:rFonts w:asciiTheme="minorHAnsi" w:hAnsiTheme="minorHAnsi" w:cs="Arial"/>
          <w:sz w:val="22"/>
          <w:szCs w:val="22"/>
        </w:rPr>
        <w:t xml:space="preserve">Να παρέχεται εγγύηση καλής λειτουργίας για το εμφυτεύσιμο τμήμα τουλάχιστον δέκα ετών και για τον επεξεργαστή ομιλίας τουλάχιστον ενός έτους </w:t>
      </w:r>
      <w:r w:rsidRPr="00EE4553">
        <w:rPr>
          <w:rFonts w:asciiTheme="minorHAnsi" w:hAnsiTheme="minorHAnsi" w:cs="Arial"/>
          <w:b/>
          <w:i/>
          <w:sz w:val="22"/>
          <w:szCs w:val="22"/>
        </w:rPr>
        <w:t xml:space="preserve">(Σημαντικό: βλ. και τους ειδικούς όρους που ακολουθούν). </w:t>
      </w:r>
    </w:p>
    <w:p w:rsidR="00BA2E83" w:rsidRPr="00EE4553" w:rsidRDefault="00BA2E83" w:rsidP="00BA2E83">
      <w:pPr>
        <w:pStyle w:val="af"/>
        <w:widowControl w:val="0"/>
        <w:numPr>
          <w:ilvl w:val="0"/>
          <w:numId w:val="31"/>
        </w:numPr>
        <w:autoSpaceDE w:val="0"/>
        <w:autoSpaceDN w:val="0"/>
        <w:ind w:right="99"/>
        <w:contextualSpacing/>
        <w:jc w:val="both"/>
        <w:rPr>
          <w:rFonts w:asciiTheme="minorHAnsi" w:eastAsia="Calibri" w:hAnsiTheme="minorHAnsi" w:cs="Arial"/>
          <w:b/>
          <w:sz w:val="22"/>
          <w:szCs w:val="22"/>
        </w:rPr>
      </w:pPr>
      <w:r w:rsidRPr="00EE4553">
        <w:rPr>
          <w:rFonts w:asciiTheme="minorHAnsi" w:eastAsia="Calibri" w:hAnsiTheme="minorHAnsi" w:cs="Arial"/>
          <w:b/>
          <w:sz w:val="22"/>
          <w:szCs w:val="22"/>
        </w:rPr>
        <w:t xml:space="preserve">Να υπάρχει πλήρης και άμεση τεχνική κάλυψη του συστήματος και να αναφέρονται οι προϋποθέσεις. Για τον λόγο αυτό να παραδοθεί ένα εφεδρικό εμφύτευμα στην κλινική </w:t>
      </w:r>
      <w:r w:rsidRPr="00EE4553">
        <w:rPr>
          <w:rFonts w:asciiTheme="minorHAnsi" w:hAnsiTheme="minorHAnsi" w:cs="Arial"/>
          <w:b/>
          <w:sz w:val="22"/>
          <w:szCs w:val="22"/>
        </w:rPr>
        <w:t>για περιπτώσεις δυσλειτουργίας – βλαβών.</w:t>
      </w:r>
    </w:p>
    <w:p w:rsidR="00BA2E83" w:rsidRPr="00EE4553" w:rsidRDefault="00BA2E83" w:rsidP="00BA2E83">
      <w:pPr>
        <w:pStyle w:val="af"/>
        <w:numPr>
          <w:ilvl w:val="0"/>
          <w:numId w:val="31"/>
        </w:numPr>
        <w:spacing w:after="120"/>
        <w:contextualSpacing/>
        <w:jc w:val="both"/>
        <w:rPr>
          <w:rFonts w:asciiTheme="minorHAnsi" w:hAnsiTheme="minorHAnsi" w:cs="Arial"/>
          <w:sz w:val="22"/>
          <w:szCs w:val="22"/>
        </w:rPr>
      </w:pPr>
      <w:r w:rsidRPr="00EE4553">
        <w:rPr>
          <w:rFonts w:asciiTheme="minorHAnsi" w:hAnsiTheme="minorHAnsi" w:cs="Arial"/>
          <w:sz w:val="22"/>
          <w:szCs w:val="22"/>
        </w:rPr>
        <w:t>Να υπάρχει έγκριση CE mark.</w:t>
      </w:r>
    </w:p>
    <w:p w:rsidR="00BA2E83" w:rsidRPr="00EE4553" w:rsidRDefault="00BA2E83" w:rsidP="00BA2E83">
      <w:pPr>
        <w:rPr>
          <w:rFonts w:asciiTheme="minorHAnsi" w:hAnsiTheme="minorHAnsi" w:cs="Calibri"/>
          <w:b/>
          <w:sz w:val="22"/>
          <w:szCs w:val="22"/>
          <w:u w:val="single"/>
        </w:rPr>
      </w:pPr>
    </w:p>
    <w:p w:rsidR="00BA2E83" w:rsidRPr="00EE4553" w:rsidRDefault="00BA2E83" w:rsidP="00BA2E83">
      <w:pPr>
        <w:rPr>
          <w:rFonts w:asciiTheme="minorHAnsi" w:hAnsiTheme="minorHAnsi"/>
          <w:sz w:val="22"/>
          <w:szCs w:val="22"/>
        </w:rPr>
      </w:pPr>
    </w:p>
    <w:p w:rsidR="00BA2E83" w:rsidRPr="00EE4553" w:rsidRDefault="00BA2E83" w:rsidP="00BA2E83">
      <w:pPr>
        <w:widowControl w:val="0"/>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rPr>
          <w:rFonts w:asciiTheme="minorHAnsi" w:hAnsiTheme="minorHAnsi"/>
          <w:b/>
          <w:sz w:val="22"/>
          <w:szCs w:val="22"/>
          <w:u w:val="single"/>
        </w:rPr>
      </w:pPr>
      <w:r w:rsidRPr="00EE4553">
        <w:rPr>
          <w:rFonts w:asciiTheme="minorHAnsi" w:hAnsiTheme="minorHAnsi"/>
          <w:b/>
          <w:sz w:val="22"/>
          <w:szCs w:val="22"/>
          <w:u w:val="single"/>
        </w:rPr>
        <w:t>ΕΙΔΙΚΟΙ ΟΡΟΙ</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Arial"/>
          <w:b/>
          <w:bCs/>
          <w:sz w:val="22"/>
          <w:szCs w:val="22"/>
        </w:rPr>
      </w:pPr>
      <w:r w:rsidRPr="00EE4553">
        <w:rPr>
          <w:rFonts w:asciiTheme="minorHAnsi" w:hAnsiTheme="minorHAnsi" w:cs="Arial"/>
          <w:b/>
          <w:bCs/>
          <w:sz w:val="22"/>
          <w:szCs w:val="22"/>
        </w:rPr>
        <w:t>1.</w:t>
      </w:r>
      <w:r w:rsidRPr="00EE4553">
        <w:rPr>
          <w:rFonts w:asciiTheme="minorHAnsi" w:hAnsiTheme="minorHAnsi" w:cs="Arial"/>
          <w:sz w:val="22"/>
          <w:szCs w:val="22"/>
        </w:rPr>
        <w:t xml:space="preserve">           </w:t>
      </w:r>
      <w:r w:rsidRPr="00EE4553">
        <w:rPr>
          <w:rFonts w:asciiTheme="minorHAnsi" w:hAnsiTheme="minorHAnsi" w:cs="Arial"/>
          <w:b/>
          <w:bCs/>
          <w:sz w:val="22"/>
          <w:szCs w:val="22"/>
        </w:rPr>
        <w:t>Στην τεχνική προσφορά θα αναφέρεται :</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Arial"/>
          <w:sz w:val="22"/>
          <w:szCs w:val="22"/>
        </w:rPr>
      </w:pPr>
      <w:r w:rsidRPr="00EE4553">
        <w:rPr>
          <w:rFonts w:asciiTheme="minorHAnsi" w:hAnsiTheme="minorHAnsi" w:cs="Arial"/>
          <w:b/>
          <w:bCs/>
          <w:sz w:val="22"/>
          <w:szCs w:val="22"/>
        </w:rPr>
        <w:t>1. 1.</w:t>
      </w:r>
      <w:r w:rsidRPr="00EE4553">
        <w:rPr>
          <w:rFonts w:asciiTheme="minorHAnsi" w:hAnsiTheme="minorHAnsi" w:cs="Arial"/>
          <w:sz w:val="22"/>
          <w:szCs w:val="22"/>
        </w:rPr>
        <w:t xml:space="preserve">       Ο χρόνος κατασκευής του προσφερομένου.</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Arial"/>
          <w:sz w:val="22"/>
          <w:szCs w:val="22"/>
        </w:rPr>
      </w:pPr>
      <w:r w:rsidRPr="00EE4553">
        <w:rPr>
          <w:rFonts w:asciiTheme="minorHAnsi" w:hAnsiTheme="minorHAnsi" w:cs="Arial"/>
          <w:b/>
          <w:sz w:val="22"/>
          <w:szCs w:val="22"/>
        </w:rPr>
        <w:t xml:space="preserve">2.           </w:t>
      </w:r>
      <w:r w:rsidRPr="00EE4553">
        <w:rPr>
          <w:rFonts w:asciiTheme="minorHAnsi" w:hAnsiTheme="minorHAnsi" w:cs="Arial"/>
          <w:sz w:val="22"/>
          <w:szCs w:val="22"/>
        </w:rPr>
        <w:t>Να παρέχεται εγγύηση καλής λειτουργίας για το εμφυτεύσιμο τμήμα τουλάχιστον δέκα (10) ετών.</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sz w:val="22"/>
          <w:szCs w:val="22"/>
        </w:rPr>
      </w:pPr>
      <w:r w:rsidRPr="00EE4553">
        <w:rPr>
          <w:rFonts w:asciiTheme="minorHAnsi" w:hAnsiTheme="minorHAnsi" w:cs="Arial"/>
          <w:b/>
          <w:bCs/>
          <w:sz w:val="22"/>
          <w:szCs w:val="22"/>
        </w:rPr>
        <w:t>2. 1.</w:t>
      </w:r>
      <w:r w:rsidRPr="00EE4553">
        <w:rPr>
          <w:rFonts w:asciiTheme="minorHAnsi" w:hAnsiTheme="minorHAnsi" w:cs="Arial"/>
          <w:sz w:val="22"/>
          <w:szCs w:val="22"/>
        </w:rPr>
        <w:tab/>
        <w:t xml:space="preserve">Για τους επεξεργαστές ομιλίας να δίδεται εγγύηση τουλάχιστον τεσσάρων (4) ετών για όλα </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bCs/>
          <w:sz w:val="22"/>
          <w:szCs w:val="22"/>
        </w:rPr>
      </w:pPr>
      <w:r w:rsidRPr="00EE4553">
        <w:rPr>
          <w:rFonts w:asciiTheme="minorHAnsi" w:hAnsiTheme="minorHAnsi" w:cs="Arial"/>
          <w:b/>
          <w:bCs/>
          <w:sz w:val="22"/>
          <w:szCs w:val="22"/>
        </w:rPr>
        <w:tab/>
      </w:r>
      <w:r w:rsidRPr="00EE4553">
        <w:rPr>
          <w:rFonts w:asciiTheme="minorHAnsi" w:hAnsiTheme="minorHAnsi" w:cs="Arial"/>
          <w:bCs/>
          <w:sz w:val="22"/>
          <w:szCs w:val="22"/>
        </w:rPr>
        <w:t xml:space="preserve">τα μέρη και ειδικά για το μικρόφωνο, λαμβανομένων υπόψη των ιδιαίτερων κλιματικών </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Arial"/>
          <w:sz w:val="22"/>
          <w:szCs w:val="22"/>
        </w:rPr>
      </w:pPr>
      <w:r w:rsidRPr="00EE4553">
        <w:rPr>
          <w:rFonts w:asciiTheme="minorHAnsi" w:hAnsiTheme="minorHAnsi" w:cs="Arial"/>
          <w:bCs/>
          <w:sz w:val="22"/>
          <w:szCs w:val="22"/>
        </w:rPr>
        <w:lastRenderedPageBreak/>
        <w:t xml:space="preserve">               συνθηκών της χώρας, υγρασία κλπ., να δοθεί εγγύηση πέντε (5) ετών.</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sz w:val="22"/>
          <w:szCs w:val="22"/>
        </w:rPr>
      </w:pPr>
      <w:r w:rsidRPr="00EE4553">
        <w:rPr>
          <w:rFonts w:asciiTheme="minorHAnsi" w:hAnsiTheme="minorHAnsi" w:cs="Arial"/>
          <w:b/>
          <w:bCs/>
          <w:sz w:val="22"/>
          <w:szCs w:val="22"/>
        </w:rPr>
        <w:t>3.</w:t>
      </w:r>
      <w:r w:rsidRPr="00EE4553">
        <w:rPr>
          <w:rFonts w:asciiTheme="minorHAnsi" w:hAnsiTheme="minorHAnsi" w:cs="Arial"/>
          <w:sz w:val="22"/>
          <w:szCs w:val="22"/>
        </w:rPr>
        <w:tab/>
        <w:t xml:space="preserve">Με τις προσφορές θα συνυποβληθούν, </w:t>
      </w:r>
      <w:r w:rsidRPr="00EE4553">
        <w:rPr>
          <w:rFonts w:asciiTheme="minorHAnsi" w:hAnsiTheme="minorHAnsi" w:cs="Arial"/>
          <w:sz w:val="22"/>
          <w:szCs w:val="22"/>
          <w:u w:val="single"/>
        </w:rPr>
        <w:t>στο βαθμό που απαιτούνται εκάστοτε από τη φύση του είδους</w:t>
      </w:r>
      <w:r w:rsidRPr="00EE4553">
        <w:rPr>
          <w:rFonts w:asciiTheme="minorHAnsi" w:hAnsiTheme="minorHAnsi" w:cs="Arial"/>
          <w:sz w:val="22"/>
          <w:szCs w:val="22"/>
        </w:rPr>
        <w:t>, όλα τα αναγκαία στοιχεία για την διασφάλιση των συνθηκών κανονικής τοποθέτησης και λειτουργίας των ειδών, ως και όλα τα αναγκαία τεχνικά στοιχεία σε συσχετισμό πάντοτε με τις ειδικές απαιτήσεις του είδους  και με τις χρήσεις τους.</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sz w:val="22"/>
          <w:szCs w:val="22"/>
        </w:rPr>
      </w:pPr>
      <w:r w:rsidRPr="00EE4553">
        <w:rPr>
          <w:rFonts w:asciiTheme="minorHAnsi" w:hAnsiTheme="minorHAnsi" w:cs="Arial"/>
          <w:b/>
          <w:bCs/>
          <w:sz w:val="22"/>
          <w:szCs w:val="22"/>
        </w:rPr>
        <w:t>4.</w:t>
      </w:r>
      <w:r w:rsidRPr="00EE4553">
        <w:rPr>
          <w:rFonts w:asciiTheme="minorHAnsi" w:hAnsiTheme="minorHAnsi" w:cs="Arial"/>
          <w:sz w:val="22"/>
          <w:szCs w:val="22"/>
        </w:rPr>
        <w:tab/>
        <w:t>Η παράδοση – παραλαβή του είδους θα γίνει, μετά την τοποθέτηση και σε κατάσταση πλήρους και κανονικής λειτουργίας, από Επιτροπή παραλαβής που θα συγκροτηθεί από το Νοσοκομείο.</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sz w:val="22"/>
          <w:szCs w:val="22"/>
        </w:rPr>
      </w:pPr>
      <w:r w:rsidRPr="00EE4553">
        <w:rPr>
          <w:rFonts w:asciiTheme="minorHAnsi" w:hAnsiTheme="minorHAnsi" w:cs="Arial"/>
          <w:b/>
          <w:bCs/>
          <w:sz w:val="22"/>
          <w:szCs w:val="22"/>
        </w:rPr>
        <w:t>5.</w:t>
      </w:r>
      <w:r w:rsidRPr="00EE4553">
        <w:rPr>
          <w:rFonts w:asciiTheme="minorHAnsi" w:hAnsiTheme="minorHAnsi" w:cs="Arial"/>
          <w:sz w:val="22"/>
          <w:szCs w:val="22"/>
        </w:rPr>
        <w:tab/>
        <w:t>Όλα τα είδη και υλικά, που θα προσκομίσει ο προμηθευτής στο Νοσοκομείο πρέπει να είναι καινούργια, αμεταχείριστα, χωρίς ελαττώματα και να ικανοποιούν όλους τους όρους της σύμβασης, που καθορίζουν τον τύπο, την κατηγορία και τα υπόλοιπα χαρακτηριστικά του.</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sz w:val="22"/>
          <w:szCs w:val="22"/>
        </w:rPr>
      </w:pPr>
      <w:r w:rsidRPr="00EE4553">
        <w:rPr>
          <w:rFonts w:asciiTheme="minorHAnsi" w:hAnsiTheme="minorHAnsi" w:cs="Arial"/>
          <w:b/>
          <w:bCs/>
          <w:sz w:val="22"/>
          <w:szCs w:val="22"/>
        </w:rPr>
        <w:t>6.</w:t>
      </w:r>
      <w:r w:rsidRPr="00EE4553">
        <w:rPr>
          <w:rFonts w:asciiTheme="minorHAnsi" w:hAnsiTheme="minorHAnsi" w:cs="Arial"/>
          <w:sz w:val="22"/>
          <w:szCs w:val="22"/>
        </w:rPr>
        <w:tab/>
        <w:t>Ο προμηθευτής υποχρεώνεται να δώσει οποιαδήποτε στοιχεία προέλευσης των υλικών ήθελε ζητήσει ο φορέας για διαπίστωση της ποιότητας και των χαρακτηριστικών τους.</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sz w:val="22"/>
          <w:szCs w:val="22"/>
          <w:highlight w:val="yellow"/>
        </w:rPr>
      </w:pPr>
      <w:r w:rsidRPr="00EE4553">
        <w:rPr>
          <w:rFonts w:asciiTheme="minorHAnsi" w:hAnsiTheme="minorHAnsi" w:cs="Arial"/>
          <w:b/>
          <w:bCs/>
          <w:sz w:val="22"/>
          <w:szCs w:val="22"/>
        </w:rPr>
        <w:t>7.</w:t>
      </w:r>
      <w:r w:rsidRPr="00EE4553">
        <w:rPr>
          <w:rFonts w:asciiTheme="minorHAnsi" w:hAnsiTheme="minorHAnsi" w:cs="Arial"/>
          <w:b/>
          <w:bCs/>
          <w:sz w:val="22"/>
          <w:szCs w:val="22"/>
        </w:rPr>
        <w:tab/>
      </w:r>
      <w:r w:rsidRPr="00EE4553">
        <w:rPr>
          <w:rFonts w:asciiTheme="minorHAnsi" w:hAnsiTheme="minorHAnsi" w:cs="Arial"/>
          <w:iCs/>
          <w:sz w:val="22"/>
          <w:szCs w:val="22"/>
        </w:rPr>
        <w:t>Απαραιτήτως θα είναι διαθέσιμες και οι μελλοντικές αναβαθμίσεις που θα απαιτούνται για τον έλεγχο της καλής λειτουργίας και η ρύθμιση (προγραμματισμού) του κοχλιακού εμφυτεύματος, ώστε να είναι δυνατή η παρακολούθηση των ασθενών σε βάθος χρόνου.</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bCs/>
          <w:sz w:val="22"/>
          <w:szCs w:val="22"/>
          <w:u w:val="single"/>
        </w:rPr>
      </w:pPr>
      <w:r w:rsidRPr="00EE4553">
        <w:rPr>
          <w:rFonts w:asciiTheme="minorHAnsi" w:hAnsiTheme="minorHAnsi" w:cs="Arial"/>
          <w:b/>
          <w:sz w:val="22"/>
          <w:szCs w:val="22"/>
        </w:rPr>
        <w:t>8.</w:t>
      </w:r>
      <w:r w:rsidRPr="00EE4553">
        <w:rPr>
          <w:rFonts w:asciiTheme="minorHAnsi" w:hAnsiTheme="minorHAnsi" w:cs="Arial"/>
          <w:sz w:val="22"/>
          <w:szCs w:val="22"/>
        </w:rPr>
        <w:t xml:space="preserve">        </w:t>
      </w:r>
      <w:r w:rsidR="007062D9" w:rsidRPr="00EE4553">
        <w:rPr>
          <w:rFonts w:asciiTheme="minorHAnsi" w:hAnsiTheme="minorHAnsi" w:cs="Arial"/>
          <w:sz w:val="22"/>
          <w:szCs w:val="22"/>
        </w:rPr>
        <w:t xml:space="preserve">  </w:t>
      </w:r>
      <w:r w:rsidRPr="00EE4553">
        <w:rPr>
          <w:rFonts w:asciiTheme="minorHAnsi" w:hAnsiTheme="minorHAnsi" w:cs="Arial"/>
          <w:sz w:val="22"/>
          <w:szCs w:val="22"/>
          <w:u w:val="single"/>
        </w:rPr>
        <w:t>Κατά τη διάρκεια ισχύος της εγγύησης, το Νοσοκομείο δεν θα ευθύνεται για οποιαδήποτε βλάβη του είδους  προερχόμενη από την συνήθη και ορθή χρήση του.</w:t>
      </w:r>
      <w:r w:rsidRPr="00EE4553">
        <w:rPr>
          <w:rFonts w:asciiTheme="minorHAnsi" w:hAnsiTheme="minorHAnsi" w:cs="Arial"/>
          <w:bCs/>
          <w:sz w:val="22"/>
          <w:szCs w:val="22"/>
        </w:rPr>
        <w:t xml:space="preserve"> </w:t>
      </w:r>
    </w:p>
    <w:p w:rsidR="00BA2E83" w:rsidRPr="00EE4553" w:rsidRDefault="00BA2E83" w:rsidP="00BA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heme="minorHAnsi" w:hAnsiTheme="minorHAnsi" w:cs="Arial"/>
          <w:sz w:val="22"/>
          <w:szCs w:val="22"/>
        </w:rPr>
      </w:pPr>
      <w:r w:rsidRPr="00EE4553">
        <w:rPr>
          <w:rFonts w:asciiTheme="minorHAnsi" w:hAnsiTheme="minorHAnsi" w:cs="Arial"/>
          <w:b/>
          <w:bCs/>
          <w:sz w:val="22"/>
          <w:szCs w:val="22"/>
        </w:rPr>
        <w:t>9.</w:t>
      </w:r>
      <w:r w:rsidRPr="00EE4553">
        <w:rPr>
          <w:rFonts w:asciiTheme="minorHAnsi" w:hAnsiTheme="minorHAnsi" w:cs="Arial"/>
          <w:bCs/>
          <w:sz w:val="22"/>
          <w:szCs w:val="22"/>
        </w:rPr>
        <w:tab/>
      </w:r>
      <w:r w:rsidRPr="00EE4553">
        <w:rPr>
          <w:rFonts w:asciiTheme="minorHAnsi" w:hAnsiTheme="minorHAnsi" w:cs="Arial"/>
          <w:sz w:val="22"/>
          <w:szCs w:val="22"/>
        </w:rPr>
        <w:t>Με την παράδοση του είδους, ο προμηθευτής υποχρεούται να παραδώσει στο  Νοσοκομείο πλήρη σειρά τευχών εις διπλούν με οδηγίες ορθού χειρισμού, τοποθέτησης, λειτουργίας των ειδών (MANUALS) στην Ελληνική – Αγγλική γλώσσα, καθώς και όλα τα σχεδιαγράμματα των επί μέρους τμημάτων του είδους .</w:t>
      </w:r>
    </w:p>
    <w:p w:rsidR="00BA2E83" w:rsidRPr="00EE4553" w:rsidRDefault="00BA2E83" w:rsidP="00BA2E83">
      <w:pPr>
        <w:ind w:left="720" w:hanging="720"/>
        <w:rPr>
          <w:rFonts w:asciiTheme="minorHAnsi" w:hAnsiTheme="minorHAnsi" w:cs="Arial"/>
          <w:bCs/>
          <w:sz w:val="22"/>
          <w:szCs w:val="22"/>
        </w:rPr>
      </w:pPr>
      <w:r w:rsidRPr="00EE4553">
        <w:rPr>
          <w:rFonts w:asciiTheme="minorHAnsi" w:hAnsiTheme="minorHAnsi" w:cs="Arial"/>
          <w:b/>
          <w:bCs/>
          <w:sz w:val="22"/>
          <w:szCs w:val="22"/>
        </w:rPr>
        <w:t>10.</w:t>
      </w:r>
      <w:r w:rsidRPr="00EE4553">
        <w:rPr>
          <w:rFonts w:asciiTheme="minorHAnsi" w:hAnsiTheme="minorHAnsi" w:cs="Arial"/>
          <w:bCs/>
          <w:sz w:val="22"/>
          <w:szCs w:val="22"/>
        </w:rPr>
        <w:tab/>
        <w:t>Τα κατατιθέμενα σχέδια, ενημερωτικά δελτία, εγχειρίδια χρήσης κτλ. (για συντομία «προσπέκτους»), πρέπει να επαληθεύουν τα τεχνικά και ποιοτικά χαρακτηριστικά που αναγράφονται στις προσφορές. Πρέπει να είναι πρωτότυπα (όχι φωτοτυπίες) του μητρικού κατασκευαστικού οίκου. Πρέπει να είναι αυτά που χρησιμοποιεί ο οίκος κατασκευής του προϊόντος, στο πλαίσιο της πολιτικής προώθησης των πωλήσεων του στις αγορές (ιδιωτικές και του Δημοσίου) του ενδιαφέροντός του. Σε περίπτωση που τεχνικά στοιχεία της προσφοράς είναι διάφορα από τα αναγραφόμενα στα «προσπέκτους», πρέπει να κατατίθεται επιβεβαιωτική επιστολή από το νόμιμο εκπρόσωπο του οίκου κατασκευής του προϊόντος και όχι από τοπικούς αντιπροσώπους ή εκπροσώπους.</w:t>
      </w:r>
    </w:p>
    <w:p w:rsidR="00D361AE" w:rsidRPr="00EE4553" w:rsidRDefault="00D361AE" w:rsidP="00BA2E83">
      <w:pPr>
        <w:rPr>
          <w:rFonts w:asciiTheme="minorHAnsi" w:hAnsiTheme="minorHAnsi"/>
          <w:sz w:val="22"/>
          <w:szCs w:val="22"/>
        </w:rPr>
      </w:pPr>
    </w:p>
    <w:sectPr w:rsidR="00D361AE" w:rsidRPr="00EE4553" w:rsidSect="00794463">
      <w:footerReference w:type="even"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61E" w:rsidRDefault="00DB461E">
      <w:r>
        <w:separator/>
      </w:r>
    </w:p>
  </w:endnote>
  <w:endnote w:type="continuationSeparator" w:id="1">
    <w:p w:rsidR="00DB461E" w:rsidRDefault="00DB46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Alpha Bank Sans">
    <w:altName w:val="Corbel"/>
    <w:charset w:val="00"/>
    <w:family w:val="auto"/>
    <w:pitch w:val="variable"/>
    <w:sig w:usb0="00000001" w:usb1="1000000A" w:usb2="00000000" w:usb3="00000000" w:csb0="0000009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Frutiger 45 Light">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Consolas">
    <w:panose1 w:val="020B0609020204030204"/>
    <w:charset w:val="A1"/>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1"/>
    <w:family w:val="swiss"/>
    <w:pitch w:val="variable"/>
    <w:sig w:usb0="E10022FF" w:usb1="C000E47F" w:usb2="00000029" w:usb3="00000000" w:csb0="000001DF" w:csb1="00000000"/>
  </w:font>
  <w:font w:name="Arial Bold">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5EE" w:rsidRDefault="00573178" w:rsidP="00D84F12">
    <w:pPr>
      <w:pStyle w:val="a3"/>
      <w:framePr w:wrap="around" w:vAnchor="text" w:hAnchor="margin" w:xAlign="center" w:y="1"/>
      <w:rPr>
        <w:rStyle w:val="a4"/>
      </w:rPr>
    </w:pPr>
    <w:r>
      <w:rPr>
        <w:rStyle w:val="a4"/>
      </w:rPr>
      <w:fldChar w:fldCharType="begin"/>
    </w:r>
    <w:r w:rsidR="00D855EE">
      <w:rPr>
        <w:rStyle w:val="a4"/>
      </w:rPr>
      <w:instrText xml:space="preserve">PAGE  </w:instrText>
    </w:r>
    <w:r>
      <w:rPr>
        <w:rStyle w:val="a4"/>
      </w:rPr>
      <w:fldChar w:fldCharType="end"/>
    </w:r>
  </w:p>
  <w:p w:rsidR="00D855EE" w:rsidRDefault="00D855E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5EE" w:rsidRPr="00B46826" w:rsidRDefault="00573178" w:rsidP="00D84F12">
    <w:pPr>
      <w:pStyle w:val="a3"/>
      <w:framePr w:wrap="around" w:vAnchor="text" w:hAnchor="margin" w:xAlign="center" w:y="1"/>
      <w:rPr>
        <w:rStyle w:val="a4"/>
        <w:rFonts w:ascii="Arial" w:hAnsi="Arial" w:cs="Arial"/>
        <w:sz w:val="22"/>
        <w:szCs w:val="22"/>
      </w:rPr>
    </w:pPr>
    <w:r w:rsidRPr="00B46826">
      <w:rPr>
        <w:rStyle w:val="a4"/>
        <w:rFonts w:ascii="Arial" w:hAnsi="Arial" w:cs="Arial"/>
        <w:sz w:val="22"/>
        <w:szCs w:val="22"/>
      </w:rPr>
      <w:fldChar w:fldCharType="begin"/>
    </w:r>
    <w:r w:rsidR="00D855EE" w:rsidRPr="00B46826">
      <w:rPr>
        <w:rStyle w:val="a4"/>
        <w:rFonts w:ascii="Arial" w:hAnsi="Arial" w:cs="Arial"/>
        <w:sz w:val="22"/>
        <w:szCs w:val="22"/>
      </w:rPr>
      <w:instrText xml:space="preserve">PAGE  </w:instrText>
    </w:r>
    <w:r w:rsidRPr="00B46826">
      <w:rPr>
        <w:rStyle w:val="a4"/>
        <w:rFonts w:ascii="Arial" w:hAnsi="Arial" w:cs="Arial"/>
        <w:sz w:val="22"/>
        <w:szCs w:val="22"/>
      </w:rPr>
      <w:fldChar w:fldCharType="separate"/>
    </w:r>
    <w:r w:rsidR="001279C1">
      <w:rPr>
        <w:rStyle w:val="a4"/>
        <w:rFonts w:ascii="Arial" w:hAnsi="Arial" w:cs="Arial"/>
        <w:noProof/>
        <w:sz w:val="22"/>
        <w:szCs w:val="22"/>
      </w:rPr>
      <w:t>1</w:t>
    </w:r>
    <w:r w:rsidRPr="00B46826">
      <w:rPr>
        <w:rStyle w:val="a4"/>
        <w:rFonts w:ascii="Arial" w:hAnsi="Arial" w:cs="Arial"/>
        <w:sz w:val="22"/>
        <w:szCs w:val="22"/>
      </w:rPr>
      <w:fldChar w:fldCharType="end"/>
    </w:r>
  </w:p>
  <w:p w:rsidR="00D855EE" w:rsidRDefault="00D855E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61E" w:rsidRDefault="00DB461E">
      <w:r>
        <w:separator/>
      </w:r>
    </w:p>
  </w:footnote>
  <w:footnote w:type="continuationSeparator" w:id="1">
    <w:p w:rsidR="00DB461E" w:rsidRDefault="00DB4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0E73"/>
    <w:multiLevelType w:val="multilevel"/>
    <w:tmpl w:val="FF668B8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
    <w:nsid w:val="08140752"/>
    <w:multiLevelType w:val="hybridMultilevel"/>
    <w:tmpl w:val="D7102126"/>
    <w:lvl w:ilvl="0" w:tplc="37181ABA">
      <w:start w:val="1"/>
      <w:numFmt w:val="bullet"/>
      <w:lvlText w:val=""/>
      <w:lvlJc w:val="left"/>
      <w:pPr>
        <w:tabs>
          <w:tab w:val="num" w:pos="756"/>
        </w:tabs>
        <w:ind w:left="594" w:hanging="198"/>
      </w:pPr>
      <w:rPr>
        <w:rFonts w:ascii="Wingdings" w:hAnsi="Wingdings" w:hint="default"/>
        <w:sz w:val="20"/>
        <w:szCs w:val="20"/>
      </w:rPr>
    </w:lvl>
    <w:lvl w:ilvl="1" w:tplc="04080003" w:tentative="1">
      <w:start w:val="1"/>
      <w:numFmt w:val="bullet"/>
      <w:lvlText w:val="o"/>
      <w:lvlJc w:val="left"/>
      <w:pPr>
        <w:tabs>
          <w:tab w:val="num" w:pos="1836"/>
        </w:tabs>
        <w:ind w:left="1836" w:hanging="360"/>
      </w:pPr>
      <w:rPr>
        <w:rFonts w:ascii="Courier New" w:hAnsi="Courier New" w:cs="Courier New" w:hint="default"/>
      </w:rPr>
    </w:lvl>
    <w:lvl w:ilvl="2" w:tplc="04080005" w:tentative="1">
      <w:start w:val="1"/>
      <w:numFmt w:val="bullet"/>
      <w:lvlText w:val=""/>
      <w:lvlJc w:val="left"/>
      <w:pPr>
        <w:tabs>
          <w:tab w:val="num" w:pos="2556"/>
        </w:tabs>
        <w:ind w:left="2556" w:hanging="360"/>
      </w:pPr>
      <w:rPr>
        <w:rFonts w:ascii="Wingdings" w:hAnsi="Wingdings" w:hint="default"/>
      </w:rPr>
    </w:lvl>
    <w:lvl w:ilvl="3" w:tplc="04080001" w:tentative="1">
      <w:start w:val="1"/>
      <w:numFmt w:val="bullet"/>
      <w:lvlText w:val=""/>
      <w:lvlJc w:val="left"/>
      <w:pPr>
        <w:tabs>
          <w:tab w:val="num" w:pos="3276"/>
        </w:tabs>
        <w:ind w:left="3276" w:hanging="360"/>
      </w:pPr>
      <w:rPr>
        <w:rFonts w:ascii="Symbol" w:hAnsi="Symbol" w:hint="default"/>
      </w:rPr>
    </w:lvl>
    <w:lvl w:ilvl="4" w:tplc="04080003" w:tentative="1">
      <w:start w:val="1"/>
      <w:numFmt w:val="bullet"/>
      <w:lvlText w:val="o"/>
      <w:lvlJc w:val="left"/>
      <w:pPr>
        <w:tabs>
          <w:tab w:val="num" w:pos="3996"/>
        </w:tabs>
        <w:ind w:left="3996" w:hanging="360"/>
      </w:pPr>
      <w:rPr>
        <w:rFonts w:ascii="Courier New" w:hAnsi="Courier New" w:cs="Courier New" w:hint="default"/>
      </w:rPr>
    </w:lvl>
    <w:lvl w:ilvl="5" w:tplc="04080005" w:tentative="1">
      <w:start w:val="1"/>
      <w:numFmt w:val="bullet"/>
      <w:lvlText w:val=""/>
      <w:lvlJc w:val="left"/>
      <w:pPr>
        <w:tabs>
          <w:tab w:val="num" w:pos="4716"/>
        </w:tabs>
        <w:ind w:left="4716" w:hanging="360"/>
      </w:pPr>
      <w:rPr>
        <w:rFonts w:ascii="Wingdings" w:hAnsi="Wingdings" w:hint="default"/>
      </w:rPr>
    </w:lvl>
    <w:lvl w:ilvl="6" w:tplc="04080001" w:tentative="1">
      <w:start w:val="1"/>
      <w:numFmt w:val="bullet"/>
      <w:lvlText w:val=""/>
      <w:lvlJc w:val="left"/>
      <w:pPr>
        <w:tabs>
          <w:tab w:val="num" w:pos="5436"/>
        </w:tabs>
        <w:ind w:left="5436" w:hanging="360"/>
      </w:pPr>
      <w:rPr>
        <w:rFonts w:ascii="Symbol" w:hAnsi="Symbol" w:hint="default"/>
      </w:rPr>
    </w:lvl>
    <w:lvl w:ilvl="7" w:tplc="04080003" w:tentative="1">
      <w:start w:val="1"/>
      <w:numFmt w:val="bullet"/>
      <w:lvlText w:val="o"/>
      <w:lvlJc w:val="left"/>
      <w:pPr>
        <w:tabs>
          <w:tab w:val="num" w:pos="6156"/>
        </w:tabs>
        <w:ind w:left="6156" w:hanging="360"/>
      </w:pPr>
      <w:rPr>
        <w:rFonts w:ascii="Courier New" w:hAnsi="Courier New" w:cs="Courier New" w:hint="default"/>
      </w:rPr>
    </w:lvl>
    <w:lvl w:ilvl="8" w:tplc="04080005" w:tentative="1">
      <w:start w:val="1"/>
      <w:numFmt w:val="bullet"/>
      <w:lvlText w:val=""/>
      <w:lvlJc w:val="left"/>
      <w:pPr>
        <w:tabs>
          <w:tab w:val="num" w:pos="6876"/>
        </w:tabs>
        <w:ind w:left="6876" w:hanging="360"/>
      </w:pPr>
      <w:rPr>
        <w:rFonts w:ascii="Wingdings" w:hAnsi="Wingdings" w:hint="default"/>
      </w:rPr>
    </w:lvl>
  </w:abstractNum>
  <w:abstractNum w:abstractNumId="2">
    <w:nsid w:val="088C200F"/>
    <w:multiLevelType w:val="hybridMultilevel"/>
    <w:tmpl w:val="213EC7C4"/>
    <w:lvl w:ilvl="0" w:tplc="04080001">
      <w:start w:val="1"/>
      <w:numFmt w:val="bullet"/>
      <w:lvlText w:val=""/>
      <w:lvlJc w:val="left"/>
      <w:pPr>
        <w:tabs>
          <w:tab w:val="num" w:pos="360"/>
        </w:tabs>
        <w:ind w:left="360" w:hanging="360"/>
      </w:pPr>
      <w:rPr>
        <w:rFonts w:ascii="Symbol" w:hAnsi="Symbol" w:hint="default"/>
        <w:color w:val="auto"/>
        <w:sz w:val="20"/>
        <w:szCs w:val="20"/>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3">
    <w:nsid w:val="0B5D264D"/>
    <w:multiLevelType w:val="multilevel"/>
    <w:tmpl w:val="F5CE9958"/>
    <w:lvl w:ilvl="0">
      <w:start w:val="1"/>
      <w:numFmt w:val="decimal"/>
      <w:lvlText w:val="%1."/>
      <w:lvlJc w:val="left"/>
      <w:pPr>
        <w:ind w:left="360" w:hanging="360"/>
      </w:pPr>
      <w:rPr>
        <w:color w:val="auto"/>
        <w:sz w:val="24"/>
        <w:szCs w:val="24"/>
      </w:rPr>
    </w:lvl>
    <w:lvl w:ilvl="1">
      <w:start w:val="1"/>
      <w:numFmt w:val="decimal"/>
      <w:lvlText w:val="%1.%2."/>
      <w:lvlJc w:val="left"/>
      <w:pPr>
        <w:ind w:left="792" w:hanging="432"/>
      </w:pPr>
      <w:rPr>
        <w:rFonts w:ascii="Arial" w:hAnsi="Arial" w:cs="Arial" w:hint="default"/>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C344AF1"/>
    <w:multiLevelType w:val="hybridMultilevel"/>
    <w:tmpl w:val="924AA97E"/>
    <w:lvl w:ilvl="0" w:tplc="04080001">
      <w:start w:val="1"/>
      <w:numFmt w:val="bullet"/>
      <w:lvlText w:val=""/>
      <w:lvlJc w:val="left"/>
      <w:pPr>
        <w:tabs>
          <w:tab w:val="num" w:pos="360"/>
        </w:tabs>
        <w:ind w:left="360" w:hanging="360"/>
      </w:pPr>
      <w:rPr>
        <w:rFonts w:ascii="Symbol" w:hAnsi="Symbol" w:hint="default"/>
        <w:color w:val="auto"/>
      </w:rPr>
    </w:lvl>
    <w:lvl w:ilvl="1" w:tplc="04080003">
      <w:start w:val="1"/>
      <w:numFmt w:val="bullet"/>
      <w:lvlText w:val="o"/>
      <w:lvlJc w:val="left"/>
      <w:pPr>
        <w:tabs>
          <w:tab w:val="num" w:pos="-360"/>
        </w:tabs>
        <w:ind w:left="-360" w:hanging="360"/>
      </w:pPr>
      <w:rPr>
        <w:rFonts w:ascii="Courier New" w:hAnsi="Courier New" w:cs="Courier New" w:hint="default"/>
      </w:rPr>
    </w:lvl>
    <w:lvl w:ilvl="2" w:tplc="04080005">
      <w:start w:val="1"/>
      <w:numFmt w:val="bullet"/>
      <w:lvlText w:val=""/>
      <w:lvlJc w:val="left"/>
      <w:pPr>
        <w:tabs>
          <w:tab w:val="num" w:pos="360"/>
        </w:tabs>
        <w:ind w:left="360" w:hanging="360"/>
      </w:pPr>
      <w:rPr>
        <w:rFonts w:ascii="Wingdings" w:hAnsi="Wingdings" w:hint="default"/>
      </w:rPr>
    </w:lvl>
    <w:lvl w:ilvl="3" w:tplc="04080001">
      <w:start w:val="1"/>
      <w:numFmt w:val="bullet"/>
      <w:lvlText w:val=""/>
      <w:lvlJc w:val="left"/>
      <w:pPr>
        <w:tabs>
          <w:tab w:val="num" w:pos="1080"/>
        </w:tabs>
        <w:ind w:left="1080" w:hanging="360"/>
      </w:pPr>
      <w:rPr>
        <w:rFonts w:ascii="Symbol" w:hAnsi="Symbol" w:hint="default"/>
      </w:rPr>
    </w:lvl>
    <w:lvl w:ilvl="4" w:tplc="04080003" w:tentative="1">
      <w:start w:val="1"/>
      <w:numFmt w:val="bullet"/>
      <w:lvlText w:val="o"/>
      <w:lvlJc w:val="left"/>
      <w:pPr>
        <w:tabs>
          <w:tab w:val="num" w:pos="1800"/>
        </w:tabs>
        <w:ind w:left="1800" w:hanging="360"/>
      </w:pPr>
      <w:rPr>
        <w:rFonts w:ascii="Courier New" w:hAnsi="Courier New" w:cs="Courier New" w:hint="default"/>
      </w:rPr>
    </w:lvl>
    <w:lvl w:ilvl="5" w:tplc="04080005" w:tentative="1">
      <w:start w:val="1"/>
      <w:numFmt w:val="bullet"/>
      <w:lvlText w:val=""/>
      <w:lvlJc w:val="left"/>
      <w:pPr>
        <w:tabs>
          <w:tab w:val="num" w:pos="2520"/>
        </w:tabs>
        <w:ind w:left="2520" w:hanging="360"/>
      </w:pPr>
      <w:rPr>
        <w:rFonts w:ascii="Wingdings" w:hAnsi="Wingdings" w:hint="default"/>
      </w:rPr>
    </w:lvl>
    <w:lvl w:ilvl="6" w:tplc="04080001" w:tentative="1">
      <w:start w:val="1"/>
      <w:numFmt w:val="bullet"/>
      <w:lvlText w:val=""/>
      <w:lvlJc w:val="left"/>
      <w:pPr>
        <w:tabs>
          <w:tab w:val="num" w:pos="3240"/>
        </w:tabs>
        <w:ind w:left="3240" w:hanging="360"/>
      </w:pPr>
      <w:rPr>
        <w:rFonts w:ascii="Symbol" w:hAnsi="Symbol" w:hint="default"/>
      </w:rPr>
    </w:lvl>
    <w:lvl w:ilvl="7" w:tplc="04080003" w:tentative="1">
      <w:start w:val="1"/>
      <w:numFmt w:val="bullet"/>
      <w:lvlText w:val="o"/>
      <w:lvlJc w:val="left"/>
      <w:pPr>
        <w:tabs>
          <w:tab w:val="num" w:pos="3960"/>
        </w:tabs>
        <w:ind w:left="3960" w:hanging="360"/>
      </w:pPr>
      <w:rPr>
        <w:rFonts w:ascii="Courier New" w:hAnsi="Courier New" w:cs="Courier New" w:hint="default"/>
      </w:rPr>
    </w:lvl>
    <w:lvl w:ilvl="8" w:tplc="04080005" w:tentative="1">
      <w:start w:val="1"/>
      <w:numFmt w:val="bullet"/>
      <w:lvlText w:val=""/>
      <w:lvlJc w:val="left"/>
      <w:pPr>
        <w:tabs>
          <w:tab w:val="num" w:pos="4680"/>
        </w:tabs>
        <w:ind w:left="4680" w:hanging="360"/>
      </w:pPr>
      <w:rPr>
        <w:rFonts w:ascii="Wingdings" w:hAnsi="Wingdings" w:hint="default"/>
      </w:rPr>
    </w:lvl>
  </w:abstractNum>
  <w:abstractNum w:abstractNumId="5">
    <w:nsid w:val="0EAA4F95"/>
    <w:multiLevelType w:val="multilevel"/>
    <w:tmpl w:val="89FE46F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
    <w:nsid w:val="0EC00DC4"/>
    <w:multiLevelType w:val="hybridMultilevel"/>
    <w:tmpl w:val="A5680F14"/>
    <w:lvl w:ilvl="0" w:tplc="F7F2C8EA">
      <w:start w:val="1"/>
      <w:numFmt w:val="bullet"/>
      <w:lvlText w:val="−"/>
      <w:lvlJc w:val="left"/>
      <w:pPr>
        <w:tabs>
          <w:tab w:val="num" w:pos="840"/>
        </w:tabs>
        <w:ind w:left="840" w:hanging="360"/>
      </w:pPr>
      <w:rPr>
        <w:rFonts w:ascii="Arial" w:hAnsi="Arial" w:hint="default"/>
        <w:color w:val="auto"/>
        <w:sz w:val="20"/>
        <w:szCs w:val="20"/>
      </w:rPr>
    </w:lvl>
    <w:lvl w:ilvl="1" w:tplc="04080003" w:tentative="1">
      <w:start w:val="1"/>
      <w:numFmt w:val="bullet"/>
      <w:lvlText w:val="o"/>
      <w:lvlJc w:val="left"/>
      <w:pPr>
        <w:tabs>
          <w:tab w:val="num" w:pos="2160"/>
        </w:tabs>
        <w:ind w:left="2160" w:hanging="360"/>
      </w:pPr>
      <w:rPr>
        <w:rFonts w:ascii="Courier New" w:hAnsi="Courier New" w:cs="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7">
    <w:nsid w:val="0FFB3769"/>
    <w:multiLevelType w:val="hybridMultilevel"/>
    <w:tmpl w:val="CDDE53D2"/>
    <w:lvl w:ilvl="0" w:tplc="0408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0CC1FD5"/>
    <w:multiLevelType w:val="hybridMultilevel"/>
    <w:tmpl w:val="CFC682F8"/>
    <w:lvl w:ilvl="0" w:tplc="0408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52F73CA"/>
    <w:multiLevelType w:val="hybridMultilevel"/>
    <w:tmpl w:val="BF9EC6B0"/>
    <w:lvl w:ilvl="0" w:tplc="0FC0A878">
      <w:start w:val="1"/>
      <w:numFmt w:val="bullet"/>
      <w:lvlText w:val=""/>
      <w:lvlJc w:val="left"/>
      <w:pPr>
        <w:tabs>
          <w:tab w:val="num" w:pos="1120"/>
        </w:tabs>
        <w:ind w:left="112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0">
    <w:nsid w:val="159F3028"/>
    <w:multiLevelType w:val="multilevel"/>
    <w:tmpl w:val="3A86787C"/>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nsid w:val="18A94342"/>
    <w:multiLevelType w:val="hybridMultilevel"/>
    <w:tmpl w:val="8220A8E8"/>
    <w:lvl w:ilvl="0" w:tplc="0408000F">
      <w:start w:val="1"/>
      <w:numFmt w:val="decimal"/>
      <w:lvlText w:val="%1."/>
      <w:lvlJc w:val="left"/>
      <w:pPr>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2">
    <w:nsid w:val="198130BC"/>
    <w:multiLevelType w:val="hybridMultilevel"/>
    <w:tmpl w:val="9E521BA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8A74C44"/>
    <w:multiLevelType w:val="hybridMultilevel"/>
    <w:tmpl w:val="3D0E90CE"/>
    <w:lvl w:ilvl="0" w:tplc="C2BEA800">
      <w:start w:val="1"/>
      <w:numFmt w:val="bullet"/>
      <w:lvlText w:val="►"/>
      <w:lvlJc w:val="left"/>
      <w:pPr>
        <w:tabs>
          <w:tab w:val="num" w:pos="340"/>
        </w:tabs>
        <w:ind w:left="340" w:hanging="340"/>
      </w:pPr>
      <w:rPr>
        <w:rFonts w:ascii="Arial" w:hAnsi="Arial" w:hint="default"/>
        <w:color w:val="auto"/>
        <w:sz w:val="20"/>
        <w:szCs w:val="20"/>
      </w:rPr>
    </w:lvl>
    <w:lvl w:ilvl="1" w:tplc="04080003" w:tentative="1">
      <w:start w:val="1"/>
      <w:numFmt w:val="bullet"/>
      <w:lvlText w:val="o"/>
      <w:lvlJc w:val="left"/>
      <w:pPr>
        <w:tabs>
          <w:tab w:val="num" w:pos="580"/>
        </w:tabs>
        <w:ind w:left="580" w:hanging="360"/>
      </w:pPr>
      <w:rPr>
        <w:rFonts w:ascii="Courier New" w:hAnsi="Courier New" w:cs="Courier New" w:hint="default"/>
      </w:rPr>
    </w:lvl>
    <w:lvl w:ilvl="2" w:tplc="04080005" w:tentative="1">
      <w:start w:val="1"/>
      <w:numFmt w:val="bullet"/>
      <w:lvlText w:val=""/>
      <w:lvlJc w:val="left"/>
      <w:pPr>
        <w:tabs>
          <w:tab w:val="num" w:pos="1300"/>
        </w:tabs>
        <w:ind w:left="1300" w:hanging="360"/>
      </w:pPr>
      <w:rPr>
        <w:rFonts w:ascii="Wingdings" w:hAnsi="Wingdings" w:hint="default"/>
      </w:rPr>
    </w:lvl>
    <w:lvl w:ilvl="3" w:tplc="04080001" w:tentative="1">
      <w:start w:val="1"/>
      <w:numFmt w:val="bullet"/>
      <w:lvlText w:val=""/>
      <w:lvlJc w:val="left"/>
      <w:pPr>
        <w:tabs>
          <w:tab w:val="num" w:pos="2020"/>
        </w:tabs>
        <w:ind w:left="2020" w:hanging="360"/>
      </w:pPr>
      <w:rPr>
        <w:rFonts w:ascii="Symbol" w:hAnsi="Symbol" w:hint="default"/>
      </w:rPr>
    </w:lvl>
    <w:lvl w:ilvl="4" w:tplc="04080003" w:tentative="1">
      <w:start w:val="1"/>
      <w:numFmt w:val="bullet"/>
      <w:lvlText w:val="o"/>
      <w:lvlJc w:val="left"/>
      <w:pPr>
        <w:tabs>
          <w:tab w:val="num" w:pos="2740"/>
        </w:tabs>
        <w:ind w:left="2740" w:hanging="360"/>
      </w:pPr>
      <w:rPr>
        <w:rFonts w:ascii="Courier New" w:hAnsi="Courier New" w:cs="Courier New" w:hint="default"/>
      </w:rPr>
    </w:lvl>
    <w:lvl w:ilvl="5" w:tplc="04080005" w:tentative="1">
      <w:start w:val="1"/>
      <w:numFmt w:val="bullet"/>
      <w:lvlText w:val=""/>
      <w:lvlJc w:val="left"/>
      <w:pPr>
        <w:tabs>
          <w:tab w:val="num" w:pos="3460"/>
        </w:tabs>
        <w:ind w:left="3460" w:hanging="360"/>
      </w:pPr>
      <w:rPr>
        <w:rFonts w:ascii="Wingdings" w:hAnsi="Wingdings" w:hint="default"/>
      </w:rPr>
    </w:lvl>
    <w:lvl w:ilvl="6" w:tplc="04080001" w:tentative="1">
      <w:start w:val="1"/>
      <w:numFmt w:val="bullet"/>
      <w:lvlText w:val=""/>
      <w:lvlJc w:val="left"/>
      <w:pPr>
        <w:tabs>
          <w:tab w:val="num" w:pos="4180"/>
        </w:tabs>
        <w:ind w:left="4180" w:hanging="360"/>
      </w:pPr>
      <w:rPr>
        <w:rFonts w:ascii="Symbol" w:hAnsi="Symbol" w:hint="default"/>
      </w:rPr>
    </w:lvl>
    <w:lvl w:ilvl="7" w:tplc="04080003" w:tentative="1">
      <w:start w:val="1"/>
      <w:numFmt w:val="bullet"/>
      <w:lvlText w:val="o"/>
      <w:lvlJc w:val="left"/>
      <w:pPr>
        <w:tabs>
          <w:tab w:val="num" w:pos="4900"/>
        </w:tabs>
        <w:ind w:left="4900" w:hanging="360"/>
      </w:pPr>
      <w:rPr>
        <w:rFonts w:ascii="Courier New" w:hAnsi="Courier New" w:cs="Courier New" w:hint="default"/>
      </w:rPr>
    </w:lvl>
    <w:lvl w:ilvl="8" w:tplc="04080005" w:tentative="1">
      <w:start w:val="1"/>
      <w:numFmt w:val="bullet"/>
      <w:lvlText w:val=""/>
      <w:lvlJc w:val="left"/>
      <w:pPr>
        <w:tabs>
          <w:tab w:val="num" w:pos="5620"/>
        </w:tabs>
        <w:ind w:left="5620" w:hanging="360"/>
      </w:pPr>
      <w:rPr>
        <w:rFonts w:ascii="Wingdings" w:hAnsi="Wingdings" w:hint="default"/>
      </w:rPr>
    </w:lvl>
  </w:abstractNum>
  <w:abstractNum w:abstractNumId="14">
    <w:nsid w:val="35A5440A"/>
    <w:multiLevelType w:val="hybridMultilevel"/>
    <w:tmpl w:val="06CCFC9A"/>
    <w:lvl w:ilvl="0" w:tplc="04080001">
      <w:start w:val="1"/>
      <w:numFmt w:val="bullet"/>
      <w:lvlText w:val=""/>
      <w:lvlJc w:val="left"/>
      <w:pPr>
        <w:ind w:left="108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5">
    <w:nsid w:val="3902377B"/>
    <w:multiLevelType w:val="multilevel"/>
    <w:tmpl w:val="3A02CD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3BBC5D43"/>
    <w:multiLevelType w:val="hybridMultilevel"/>
    <w:tmpl w:val="701A24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48F656CB"/>
    <w:multiLevelType w:val="hybridMultilevel"/>
    <w:tmpl w:val="C17AF1CA"/>
    <w:lvl w:ilvl="0" w:tplc="04080001">
      <w:start w:val="1"/>
      <w:numFmt w:val="bullet"/>
      <w:lvlText w:val=""/>
      <w:lvlJc w:val="left"/>
      <w:pPr>
        <w:tabs>
          <w:tab w:val="num" w:pos="720"/>
        </w:tabs>
        <w:ind w:left="720" w:hanging="360"/>
      </w:pPr>
      <w:rPr>
        <w:rFonts w:ascii="Symbol" w:hAnsi="Symbol" w:hint="default"/>
        <w:color w:val="auto"/>
        <w:sz w:val="20"/>
        <w:szCs w:val="20"/>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49AC0044"/>
    <w:multiLevelType w:val="hybridMultilevel"/>
    <w:tmpl w:val="DCB6E8B4"/>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B732C9F"/>
    <w:multiLevelType w:val="hybridMultilevel"/>
    <w:tmpl w:val="24202254"/>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36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B9F5AF0"/>
    <w:multiLevelType w:val="hybridMultilevel"/>
    <w:tmpl w:val="2376DBD8"/>
    <w:lvl w:ilvl="0" w:tplc="04080001">
      <w:start w:val="1"/>
      <w:numFmt w:val="bullet"/>
      <w:lvlText w:val=""/>
      <w:lvlJc w:val="left"/>
      <w:pPr>
        <w:ind w:left="360" w:hanging="360"/>
      </w:pPr>
      <w:rPr>
        <w:rFonts w:ascii="Symbol" w:hAnsi="Symbol" w:hint="default"/>
      </w:rPr>
    </w:lvl>
    <w:lvl w:ilvl="1" w:tplc="9BC8BAD0">
      <w:numFmt w:val="bullet"/>
      <w:lvlText w:val="•"/>
      <w:lvlJc w:val="left"/>
      <w:pPr>
        <w:ind w:left="1440" w:hanging="720"/>
      </w:pPr>
      <w:rPr>
        <w:rFonts w:ascii="Alpha Bank Sans" w:eastAsia="Calibri" w:hAnsi="Alpha Bank Sans"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4EDF7F81"/>
    <w:multiLevelType w:val="hybridMultilevel"/>
    <w:tmpl w:val="A79EC716"/>
    <w:lvl w:ilvl="0" w:tplc="693EDC3C">
      <w:start w:val="1"/>
      <w:numFmt w:val="bullet"/>
      <w:lvlText w:val=""/>
      <w:lvlJc w:val="left"/>
      <w:pPr>
        <w:tabs>
          <w:tab w:val="num" w:pos="1080"/>
        </w:tabs>
        <w:ind w:left="1080" w:hanging="360"/>
      </w:pPr>
      <w:rPr>
        <w:rFonts w:ascii="Symbol" w:hAnsi="Symbol" w:hint="default"/>
        <w:color w:val="auto"/>
        <w:sz w:val="20"/>
        <w:szCs w:val="20"/>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2">
    <w:nsid w:val="595B4ED1"/>
    <w:multiLevelType w:val="hybridMultilevel"/>
    <w:tmpl w:val="15C473FE"/>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A0C5766"/>
    <w:multiLevelType w:val="hybridMultilevel"/>
    <w:tmpl w:val="ADA8AAB4"/>
    <w:lvl w:ilvl="0" w:tplc="693EDC3C">
      <w:start w:val="1"/>
      <w:numFmt w:val="bullet"/>
      <w:lvlText w:val=""/>
      <w:lvlJc w:val="left"/>
      <w:pPr>
        <w:tabs>
          <w:tab w:val="num" w:pos="840"/>
        </w:tabs>
        <w:ind w:left="840" w:hanging="360"/>
      </w:pPr>
      <w:rPr>
        <w:rFonts w:ascii="Symbol" w:hAnsi="Symbol" w:hint="default"/>
        <w:color w:val="auto"/>
        <w:sz w:val="20"/>
        <w:szCs w:val="20"/>
      </w:rPr>
    </w:lvl>
    <w:lvl w:ilvl="1" w:tplc="04080003" w:tentative="1">
      <w:start w:val="1"/>
      <w:numFmt w:val="bullet"/>
      <w:lvlText w:val="o"/>
      <w:lvlJc w:val="left"/>
      <w:pPr>
        <w:ind w:left="1920" w:hanging="360"/>
      </w:pPr>
      <w:rPr>
        <w:rFonts w:ascii="Courier New" w:hAnsi="Courier New" w:cs="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cs="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cs="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24">
    <w:nsid w:val="5DF1416D"/>
    <w:multiLevelType w:val="hybridMultilevel"/>
    <w:tmpl w:val="86CE0882"/>
    <w:lvl w:ilvl="0" w:tplc="40ECF05C">
      <w:start w:val="1"/>
      <w:numFmt w:val="bullet"/>
      <w:lvlText w:val=""/>
      <w:lvlJc w:val="left"/>
      <w:pPr>
        <w:ind w:left="720" w:hanging="360"/>
      </w:pPr>
      <w:rPr>
        <w:rFonts w:ascii="Symbol" w:hAnsi="Symbol" w:hint="default"/>
        <w:b w:val="0"/>
        <w:color w:val="auto"/>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22B34ED"/>
    <w:multiLevelType w:val="hybridMultilevel"/>
    <w:tmpl w:val="654ED3E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2A1555C"/>
    <w:multiLevelType w:val="hybridMultilevel"/>
    <w:tmpl w:val="24567572"/>
    <w:lvl w:ilvl="0" w:tplc="02A84806">
      <w:start w:val="1"/>
      <w:numFmt w:val="bullet"/>
      <w:lvlText w:val=""/>
      <w:lvlJc w:val="left"/>
      <w:pPr>
        <w:tabs>
          <w:tab w:val="num" w:pos="360"/>
        </w:tabs>
        <w:ind w:left="360" w:hanging="360"/>
      </w:pPr>
      <w:rPr>
        <w:rFonts w:ascii="Symbol" w:hAnsi="Symbol" w:hint="default"/>
        <w:color w:val="auto"/>
        <w:sz w:val="20"/>
        <w:szCs w:val="20"/>
      </w:rPr>
    </w:lvl>
    <w:lvl w:ilvl="1" w:tplc="04080003" w:tentative="1">
      <w:start w:val="1"/>
      <w:numFmt w:val="bullet"/>
      <w:lvlText w:val="o"/>
      <w:lvlJc w:val="left"/>
      <w:pPr>
        <w:tabs>
          <w:tab w:val="num" w:pos="626"/>
        </w:tabs>
        <w:ind w:left="626" w:hanging="360"/>
      </w:pPr>
      <w:rPr>
        <w:rFonts w:ascii="Courier New" w:hAnsi="Courier New" w:cs="Courier New" w:hint="default"/>
      </w:rPr>
    </w:lvl>
    <w:lvl w:ilvl="2" w:tplc="04080005" w:tentative="1">
      <w:start w:val="1"/>
      <w:numFmt w:val="bullet"/>
      <w:lvlText w:val=""/>
      <w:lvlJc w:val="left"/>
      <w:pPr>
        <w:tabs>
          <w:tab w:val="num" w:pos="1346"/>
        </w:tabs>
        <w:ind w:left="1346" w:hanging="360"/>
      </w:pPr>
      <w:rPr>
        <w:rFonts w:ascii="Wingdings" w:hAnsi="Wingdings" w:hint="default"/>
      </w:rPr>
    </w:lvl>
    <w:lvl w:ilvl="3" w:tplc="04080001" w:tentative="1">
      <w:start w:val="1"/>
      <w:numFmt w:val="bullet"/>
      <w:lvlText w:val=""/>
      <w:lvlJc w:val="left"/>
      <w:pPr>
        <w:tabs>
          <w:tab w:val="num" w:pos="2066"/>
        </w:tabs>
        <w:ind w:left="2066" w:hanging="360"/>
      </w:pPr>
      <w:rPr>
        <w:rFonts w:ascii="Symbol" w:hAnsi="Symbol" w:hint="default"/>
      </w:rPr>
    </w:lvl>
    <w:lvl w:ilvl="4" w:tplc="04080003" w:tentative="1">
      <w:start w:val="1"/>
      <w:numFmt w:val="bullet"/>
      <w:lvlText w:val="o"/>
      <w:lvlJc w:val="left"/>
      <w:pPr>
        <w:tabs>
          <w:tab w:val="num" w:pos="2786"/>
        </w:tabs>
        <w:ind w:left="2786" w:hanging="360"/>
      </w:pPr>
      <w:rPr>
        <w:rFonts w:ascii="Courier New" w:hAnsi="Courier New" w:cs="Courier New" w:hint="default"/>
      </w:rPr>
    </w:lvl>
    <w:lvl w:ilvl="5" w:tplc="04080005" w:tentative="1">
      <w:start w:val="1"/>
      <w:numFmt w:val="bullet"/>
      <w:lvlText w:val=""/>
      <w:lvlJc w:val="left"/>
      <w:pPr>
        <w:tabs>
          <w:tab w:val="num" w:pos="3506"/>
        </w:tabs>
        <w:ind w:left="3506" w:hanging="360"/>
      </w:pPr>
      <w:rPr>
        <w:rFonts w:ascii="Wingdings" w:hAnsi="Wingdings" w:hint="default"/>
      </w:rPr>
    </w:lvl>
    <w:lvl w:ilvl="6" w:tplc="04080001" w:tentative="1">
      <w:start w:val="1"/>
      <w:numFmt w:val="bullet"/>
      <w:lvlText w:val=""/>
      <w:lvlJc w:val="left"/>
      <w:pPr>
        <w:tabs>
          <w:tab w:val="num" w:pos="4226"/>
        </w:tabs>
        <w:ind w:left="4226" w:hanging="360"/>
      </w:pPr>
      <w:rPr>
        <w:rFonts w:ascii="Symbol" w:hAnsi="Symbol" w:hint="default"/>
      </w:rPr>
    </w:lvl>
    <w:lvl w:ilvl="7" w:tplc="04080003" w:tentative="1">
      <w:start w:val="1"/>
      <w:numFmt w:val="bullet"/>
      <w:lvlText w:val="o"/>
      <w:lvlJc w:val="left"/>
      <w:pPr>
        <w:tabs>
          <w:tab w:val="num" w:pos="4946"/>
        </w:tabs>
        <w:ind w:left="4946" w:hanging="360"/>
      </w:pPr>
      <w:rPr>
        <w:rFonts w:ascii="Courier New" w:hAnsi="Courier New" w:cs="Courier New" w:hint="default"/>
      </w:rPr>
    </w:lvl>
    <w:lvl w:ilvl="8" w:tplc="04080005" w:tentative="1">
      <w:start w:val="1"/>
      <w:numFmt w:val="bullet"/>
      <w:lvlText w:val=""/>
      <w:lvlJc w:val="left"/>
      <w:pPr>
        <w:tabs>
          <w:tab w:val="num" w:pos="5666"/>
        </w:tabs>
        <w:ind w:left="5666" w:hanging="360"/>
      </w:pPr>
      <w:rPr>
        <w:rFonts w:ascii="Wingdings" w:hAnsi="Wingdings" w:hint="default"/>
      </w:rPr>
    </w:lvl>
  </w:abstractNum>
  <w:abstractNum w:abstractNumId="27">
    <w:nsid w:val="797269E5"/>
    <w:multiLevelType w:val="hybridMultilevel"/>
    <w:tmpl w:val="635AE69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7A6C41AA"/>
    <w:multiLevelType w:val="hybridMultilevel"/>
    <w:tmpl w:val="A70882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D7567"/>
    <w:multiLevelType w:val="multilevel"/>
    <w:tmpl w:val="97F2C12C"/>
    <w:lvl w:ilvl="0">
      <w:start w:val="1"/>
      <w:numFmt w:val="decimal"/>
      <w:pStyle w:val="Heading11"/>
      <w:lvlText w:val="%1"/>
      <w:lvlJc w:val="left"/>
      <w:pPr>
        <w:ind w:left="432" w:hanging="432"/>
      </w:pPr>
      <w:rPr>
        <w:rFonts w:ascii="Arial" w:hAnsi="Arial" w:cs="Arial" w:hint="default"/>
      </w:rPr>
    </w:lvl>
    <w:lvl w:ilvl="1">
      <w:start w:val="1"/>
      <w:numFmt w:val="decimal"/>
      <w:pStyle w:val="Heading21"/>
      <w:lvlText w:val="%1.%2"/>
      <w:lvlJc w:val="left"/>
      <w:pPr>
        <w:ind w:left="1002" w:hanging="576"/>
      </w:pPr>
      <w:rPr>
        <w:rFonts w:hint="default"/>
        <w:b/>
        <w:i w:val="0"/>
        <w:u w:val="none"/>
      </w:rPr>
    </w:lvl>
    <w:lvl w:ilvl="2">
      <w:start w:val="1"/>
      <w:numFmt w:val="decimal"/>
      <w:pStyle w:val="Heading31"/>
      <w:lvlText w:val="%1.%2.%3"/>
      <w:lvlJc w:val="left"/>
      <w:pPr>
        <w:ind w:left="720" w:hanging="720"/>
      </w:pPr>
      <w:rPr>
        <w:rFonts w:hint="default"/>
      </w:rPr>
    </w:lvl>
    <w:lvl w:ilvl="3">
      <w:start w:val="1"/>
      <w:numFmt w:val="decimal"/>
      <w:pStyle w:val="Heading41"/>
      <w:lvlText w:val="%1.%2.%3.%4"/>
      <w:lvlJc w:val="left"/>
      <w:pPr>
        <w:ind w:left="864" w:hanging="864"/>
      </w:pPr>
      <w:rPr>
        <w:rFonts w:hint="default"/>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30">
    <w:nsid w:val="7C9D726F"/>
    <w:multiLevelType w:val="hybridMultilevel"/>
    <w:tmpl w:val="D966B45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26"/>
  </w:num>
  <w:num w:numId="4">
    <w:abstractNumId w:val="2"/>
  </w:num>
  <w:num w:numId="5">
    <w:abstractNumId w:val="9"/>
  </w:num>
  <w:num w:numId="6">
    <w:abstractNumId w:val="22"/>
  </w:num>
  <w:num w:numId="7">
    <w:abstractNumId w:val="13"/>
  </w:num>
  <w:num w:numId="8">
    <w:abstractNumId w:val="6"/>
  </w:num>
  <w:num w:numId="9">
    <w:abstractNumId w:val="21"/>
  </w:num>
  <w:num w:numId="10">
    <w:abstractNumId w:val="23"/>
  </w:num>
  <w:num w:numId="11">
    <w:abstractNumId w:val="24"/>
  </w:num>
  <w:num w:numId="12">
    <w:abstractNumId w:val="27"/>
  </w:num>
  <w:num w:numId="13">
    <w:abstractNumId w:val="16"/>
  </w:num>
  <w:num w:numId="14">
    <w:abstractNumId w:val="17"/>
  </w:num>
  <w:num w:numId="15">
    <w:abstractNumId w:val="29"/>
  </w:num>
  <w:num w:numId="16">
    <w:abstractNumId w:val="28"/>
  </w:num>
  <w:num w:numId="17">
    <w:abstractNumId w:val="3"/>
  </w:num>
  <w:num w:numId="18">
    <w:abstractNumId w:val="25"/>
  </w:num>
  <w:num w:numId="19">
    <w:abstractNumId w:val="30"/>
  </w:num>
  <w:num w:numId="20">
    <w:abstractNumId w:val="20"/>
  </w:num>
  <w:num w:numId="21">
    <w:abstractNumId w:val="18"/>
  </w:num>
  <w:num w:numId="22">
    <w:abstractNumId w:val="12"/>
  </w:num>
  <w:num w:numId="23">
    <w:abstractNumId w:val="7"/>
  </w:num>
  <w:num w:numId="24">
    <w:abstractNumId w:val="19"/>
  </w:num>
  <w:num w:numId="25">
    <w:abstractNumId w:val="8"/>
  </w:num>
  <w:num w:numId="26">
    <w:abstractNumId w:val="10"/>
  </w:num>
  <w:num w:numId="27">
    <w:abstractNumId w:val="0"/>
  </w:num>
  <w:num w:numId="28">
    <w:abstractNumId w:val="5"/>
  </w:num>
  <w:num w:numId="29">
    <w:abstractNumId w:val="1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characterSpacingControl w:val="doNotCompress"/>
  <w:footnotePr>
    <w:footnote w:id="0"/>
    <w:footnote w:id="1"/>
  </w:footnotePr>
  <w:endnotePr>
    <w:endnote w:id="0"/>
    <w:endnote w:id="1"/>
  </w:endnotePr>
  <w:compat/>
  <w:rsids>
    <w:rsidRoot w:val="00D84F12"/>
    <w:rsid w:val="00012C72"/>
    <w:rsid w:val="00021A1C"/>
    <w:rsid w:val="000736D3"/>
    <w:rsid w:val="000919D1"/>
    <w:rsid w:val="000A14D9"/>
    <w:rsid w:val="000B0D03"/>
    <w:rsid w:val="000C44EB"/>
    <w:rsid w:val="000C64D5"/>
    <w:rsid w:val="000C653A"/>
    <w:rsid w:val="000D6EDE"/>
    <w:rsid w:val="000E6F98"/>
    <w:rsid w:val="000F23AC"/>
    <w:rsid w:val="00104603"/>
    <w:rsid w:val="00106EB2"/>
    <w:rsid w:val="00107EB8"/>
    <w:rsid w:val="001279C1"/>
    <w:rsid w:val="00167667"/>
    <w:rsid w:val="001710D6"/>
    <w:rsid w:val="0018592C"/>
    <w:rsid w:val="00191E38"/>
    <w:rsid w:val="001B51AE"/>
    <w:rsid w:val="001C088A"/>
    <w:rsid w:val="001D6A3A"/>
    <w:rsid w:val="001E22C9"/>
    <w:rsid w:val="001F2E80"/>
    <w:rsid w:val="00201A96"/>
    <w:rsid w:val="00221268"/>
    <w:rsid w:val="002304C9"/>
    <w:rsid w:val="00237357"/>
    <w:rsid w:val="00245B36"/>
    <w:rsid w:val="00251EE8"/>
    <w:rsid w:val="002568EB"/>
    <w:rsid w:val="00271527"/>
    <w:rsid w:val="002766BF"/>
    <w:rsid w:val="00284E37"/>
    <w:rsid w:val="00287C37"/>
    <w:rsid w:val="00291CB5"/>
    <w:rsid w:val="002A5969"/>
    <w:rsid w:val="002B5FB6"/>
    <w:rsid w:val="002C4DC6"/>
    <w:rsid w:val="002D3BC6"/>
    <w:rsid w:val="002D3F09"/>
    <w:rsid w:val="002E1F38"/>
    <w:rsid w:val="002E20A7"/>
    <w:rsid w:val="002E259D"/>
    <w:rsid w:val="002E76AB"/>
    <w:rsid w:val="0031672E"/>
    <w:rsid w:val="00330187"/>
    <w:rsid w:val="003346C8"/>
    <w:rsid w:val="0035087D"/>
    <w:rsid w:val="00355F00"/>
    <w:rsid w:val="00362C0A"/>
    <w:rsid w:val="00375A36"/>
    <w:rsid w:val="00382536"/>
    <w:rsid w:val="003A2B2E"/>
    <w:rsid w:val="003B427E"/>
    <w:rsid w:val="003E24BD"/>
    <w:rsid w:val="003E43F3"/>
    <w:rsid w:val="003E5932"/>
    <w:rsid w:val="003F3C40"/>
    <w:rsid w:val="00403F22"/>
    <w:rsid w:val="00422076"/>
    <w:rsid w:val="004240AF"/>
    <w:rsid w:val="004273F7"/>
    <w:rsid w:val="00442263"/>
    <w:rsid w:val="00454D67"/>
    <w:rsid w:val="00457BB4"/>
    <w:rsid w:val="00477208"/>
    <w:rsid w:val="00484D43"/>
    <w:rsid w:val="004A354B"/>
    <w:rsid w:val="004C0B6F"/>
    <w:rsid w:val="004C41EB"/>
    <w:rsid w:val="004C6D57"/>
    <w:rsid w:val="004D71ED"/>
    <w:rsid w:val="00514887"/>
    <w:rsid w:val="005377BB"/>
    <w:rsid w:val="00537F65"/>
    <w:rsid w:val="005435E8"/>
    <w:rsid w:val="00555D50"/>
    <w:rsid w:val="005615DF"/>
    <w:rsid w:val="00564628"/>
    <w:rsid w:val="00567003"/>
    <w:rsid w:val="00573178"/>
    <w:rsid w:val="00586B8A"/>
    <w:rsid w:val="0059203A"/>
    <w:rsid w:val="00593A66"/>
    <w:rsid w:val="005B0034"/>
    <w:rsid w:val="005B3B1A"/>
    <w:rsid w:val="005F7211"/>
    <w:rsid w:val="00607698"/>
    <w:rsid w:val="006079F9"/>
    <w:rsid w:val="00615FC6"/>
    <w:rsid w:val="00616600"/>
    <w:rsid w:val="0063035C"/>
    <w:rsid w:val="00634BE7"/>
    <w:rsid w:val="00637E28"/>
    <w:rsid w:val="00637FB6"/>
    <w:rsid w:val="006507E6"/>
    <w:rsid w:val="006A7F75"/>
    <w:rsid w:val="006C09A0"/>
    <w:rsid w:val="006C6623"/>
    <w:rsid w:val="006D51AA"/>
    <w:rsid w:val="006F1A02"/>
    <w:rsid w:val="007062D9"/>
    <w:rsid w:val="00717269"/>
    <w:rsid w:val="00736BEE"/>
    <w:rsid w:val="00794463"/>
    <w:rsid w:val="007F6699"/>
    <w:rsid w:val="007F7181"/>
    <w:rsid w:val="008012BC"/>
    <w:rsid w:val="00822EA5"/>
    <w:rsid w:val="00830976"/>
    <w:rsid w:val="00834D77"/>
    <w:rsid w:val="00844012"/>
    <w:rsid w:val="008448B1"/>
    <w:rsid w:val="00844B63"/>
    <w:rsid w:val="00870270"/>
    <w:rsid w:val="0087404E"/>
    <w:rsid w:val="00885B90"/>
    <w:rsid w:val="008877F3"/>
    <w:rsid w:val="00892148"/>
    <w:rsid w:val="008B7015"/>
    <w:rsid w:val="008C4BC3"/>
    <w:rsid w:val="008C50DA"/>
    <w:rsid w:val="008C6454"/>
    <w:rsid w:val="00907241"/>
    <w:rsid w:val="0092034F"/>
    <w:rsid w:val="00936A03"/>
    <w:rsid w:val="009405D3"/>
    <w:rsid w:val="0094265B"/>
    <w:rsid w:val="00957E9A"/>
    <w:rsid w:val="00972FBB"/>
    <w:rsid w:val="009869F2"/>
    <w:rsid w:val="00991CB4"/>
    <w:rsid w:val="00996C8E"/>
    <w:rsid w:val="009A4B99"/>
    <w:rsid w:val="009C4110"/>
    <w:rsid w:val="009E2299"/>
    <w:rsid w:val="00A12CBD"/>
    <w:rsid w:val="00A17A4F"/>
    <w:rsid w:val="00A3720B"/>
    <w:rsid w:val="00A64A6E"/>
    <w:rsid w:val="00A77D24"/>
    <w:rsid w:val="00AB4723"/>
    <w:rsid w:val="00AE52B1"/>
    <w:rsid w:val="00AF55D3"/>
    <w:rsid w:val="00AF7801"/>
    <w:rsid w:val="00AF7A92"/>
    <w:rsid w:val="00B02B98"/>
    <w:rsid w:val="00B0667A"/>
    <w:rsid w:val="00B408B6"/>
    <w:rsid w:val="00B46826"/>
    <w:rsid w:val="00B51B83"/>
    <w:rsid w:val="00B574DC"/>
    <w:rsid w:val="00B60C52"/>
    <w:rsid w:val="00B626B5"/>
    <w:rsid w:val="00B72928"/>
    <w:rsid w:val="00B73169"/>
    <w:rsid w:val="00B7790D"/>
    <w:rsid w:val="00B923A1"/>
    <w:rsid w:val="00BA2E83"/>
    <w:rsid w:val="00BB2975"/>
    <w:rsid w:val="00BB5961"/>
    <w:rsid w:val="00BD3C2A"/>
    <w:rsid w:val="00BD51E4"/>
    <w:rsid w:val="00BE1BD3"/>
    <w:rsid w:val="00C24456"/>
    <w:rsid w:val="00C24CFE"/>
    <w:rsid w:val="00C31A56"/>
    <w:rsid w:val="00C54BBC"/>
    <w:rsid w:val="00C55C30"/>
    <w:rsid w:val="00C63BFA"/>
    <w:rsid w:val="00C709EB"/>
    <w:rsid w:val="00C8081D"/>
    <w:rsid w:val="00CA3DEE"/>
    <w:rsid w:val="00CA60DB"/>
    <w:rsid w:val="00CB5DF3"/>
    <w:rsid w:val="00CC1E0E"/>
    <w:rsid w:val="00CC2C52"/>
    <w:rsid w:val="00CD1C69"/>
    <w:rsid w:val="00CD7C08"/>
    <w:rsid w:val="00CE6469"/>
    <w:rsid w:val="00CF57BC"/>
    <w:rsid w:val="00D2016A"/>
    <w:rsid w:val="00D223C8"/>
    <w:rsid w:val="00D231C2"/>
    <w:rsid w:val="00D259DE"/>
    <w:rsid w:val="00D34F5D"/>
    <w:rsid w:val="00D361AE"/>
    <w:rsid w:val="00D519AB"/>
    <w:rsid w:val="00D5377E"/>
    <w:rsid w:val="00D62EF0"/>
    <w:rsid w:val="00D701D0"/>
    <w:rsid w:val="00D7585B"/>
    <w:rsid w:val="00D8186A"/>
    <w:rsid w:val="00D84F12"/>
    <w:rsid w:val="00D855EE"/>
    <w:rsid w:val="00D87ECA"/>
    <w:rsid w:val="00D939C3"/>
    <w:rsid w:val="00D96B17"/>
    <w:rsid w:val="00DB0941"/>
    <w:rsid w:val="00DB461E"/>
    <w:rsid w:val="00DD1173"/>
    <w:rsid w:val="00DF5F51"/>
    <w:rsid w:val="00E11A79"/>
    <w:rsid w:val="00E12371"/>
    <w:rsid w:val="00E142EF"/>
    <w:rsid w:val="00E345B0"/>
    <w:rsid w:val="00E346F8"/>
    <w:rsid w:val="00E51DAF"/>
    <w:rsid w:val="00E825EE"/>
    <w:rsid w:val="00E97163"/>
    <w:rsid w:val="00EA0CCE"/>
    <w:rsid w:val="00EA1645"/>
    <w:rsid w:val="00EB0B95"/>
    <w:rsid w:val="00EB6EB0"/>
    <w:rsid w:val="00EC3557"/>
    <w:rsid w:val="00EE1134"/>
    <w:rsid w:val="00EE4553"/>
    <w:rsid w:val="00EF006A"/>
    <w:rsid w:val="00F124D0"/>
    <w:rsid w:val="00F308A1"/>
    <w:rsid w:val="00F36EFD"/>
    <w:rsid w:val="00F4437B"/>
    <w:rsid w:val="00F51DC4"/>
    <w:rsid w:val="00F526BB"/>
    <w:rsid w:val="00F914A7"/>
    <w:rsid w:val="00FA47FD"/>
    <w:rsid w:val="00FB3704"/>
    <w:rsid w:val="00FC020B"/>
    <w:rsid w:val="00FC7026"/>
    <w:rsid w:val="00FD1D05"/>
    <w:rsid w:val="00FD568D"/>
    <w:rsid w:val="00FE521D"/>
    <w:rsid w:val="00FE5A68"/>
    <w:rsid w:val="00FF236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Table Web 3" w:semiHidden="0" w:unhideWhenUsed="0"/>
    <w:lsdException w:name="Balloon Text" w:semiHidden="0" w:uiPriority="99"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F12"/>
    <w:rPr>
      <w:sz w:val="24"/>
      <w:szCs w:val="24"/>
      <w:lang w:val="el-GR" w:eastAsia="el-GR"/>
    </w:rPr>
  </w:style>
  <w:style w:type="paragraph" w:styleId="1">
    <w:name w:val="heading 1"/>
    <w:basedOn w:val="a"/>
    <w:next w:val="a"/>
    <w:link w:val="1Char"/>
    <w:uiPriority w:val="9"/>
    <w:qFormat/>
    <w:rsid w:val="00C63BFA"/>
    <w:pPr>
      <w:keepNext/>
      <w:outlineLvl w:val="0"/>
    </w:pPr>
    <w:rPr>
      <w:rFonts w:ascii="Tahoma" w:hAnsi="Tahoma" w:cs="Tahoma"/>
      <w:i/>
      <w:iCs/>
      <w:sz w:val="28"/>
      <w:szCs w:val="20"/>
    </w:rPr>
  </w:style>
  <w:style w:type="paragraph" w:styleId="2">
    <w:name w:val="heading 2"/>
    <w:basedOn w:val="a"/>
    <w:next w:val="a"/>
    <w:link w:val="2Char"/>
    <w:uiPriority w:val="9"/>
    <w:qFormat/>
    <w:rsid w:val="00C63BFA"/>
    <w:pPr>
      <w:keepNext/>
      <w:spacing w:before="240" w:after="60"/>
      <w:outlineLvl w:val="1"/>
    </w:pPr>
    <w:rPr>
      <w:rFonts w:ascii="Arial" w:hAnsi="Arial" w:cs="Arial"/>
      <w:b/>
      <w:bCs/>
      <w:i/>
      <w:iCs/>
      <w:sz w:val="28"/>
      <w:szCs w:val="28"/>
    </w:rPr>
  </w:style>
  <w:style w:type="paragraph" w:styleId="3">
    <w:name w:val="heading 3"/>
    <w:basedOn w:val="a"/>
    <w:next w:val="a"/>
    <w:link w:val="3Char"/>
    <w:uiPriority w:val="9"/>
    <w:qFormat/>
    <w:rsid w:val="00C63BFA"/>
    <w:pPr>
      <w:keepNext/>
      <w:spacing w:before="240" w:after="60"/>
      <w:outlineLvl w:val="2"/>
    </w:pPr>
    <w:rPr>
      <w:rFonts w:ascii="Arial" w:hAnsi="Arial" w:cs="Arial"/>
      <w:b/>
      <w:bCs/>
      <w:sz w:val="26"/>
      <w:szCs w:val="26"/>
    </w:rPr>
  </w:style>
  <w:style w:type="paragraph" w:styleId="4">
    <w:name w:val="heading 4"/>
    <w:basedOn w:val="a"/>
    <w:next w:val="a"/>
    <w:link w:val="4Char"/>
    <w:uiPriority w:val="9"/>
    <w:qFormat/>
    <w:rsid w:val="00C63BFA"/>
    <w:pPr>
      <w:keepNext/>
      <w:spacing w:before="240" w:after="60"/>
      <w:outlineLvl w:val="3"/>
    </w:pPr>
    <w:rPr>
      <w:b/>
      <w:bCs/>
      <w:sz w:val="28"/>
      <w:szCs w:val="28"/>
      <w:lang w:eastAsia="en-US"/>
    </w:rPr>
  </w:style>
  <w:style w:type="paragraph" w:styleId="5">
    <w:name w:val="heading 5"/>
    <w:basedOn w:val="a"/>
    <w:next w:val="a"/>
    <w:link w:val="5Char"/>
    <w:uiPriority w:val="9"/>
    <w:qFormat/>
    <w:rsid w:val="00C63BFA"/>
    <w:pPr>
      <w:spacing w:before="240" w:after="60"/>
      <w:outlineLvl w:val="4"/>
    </w:pPr>
    <w:rPr>
      <w:rFonts w:ascii="Arial" w:hAnsi="Arial"/>
      <w:b/>
      <w:bCs/>
      <w:i/>
      <w:iCs/>
      <w:sz w:val="26"/>
      <w:szCs w:val="26"/>
      <w:lang w:eastAsia="en-US"/>
    </w:rPr>
  </w:style>
  <w:style w:type="paragraph" w:styleId="6">
    <w:name w:val="heading 6"/>
    <w:basedOn w:val="a"/>
    <w:next w:val="a"/>
    <w:link w:val="6Char"/>
    <w:uiPriority w:val="9"/>
    <w:semiHidden/>
    <w:unhideWhenUsed/>
    <w:qFormat/>
    <w:rsid w:val="00167667"/>
    <w:pPr>
      <w:spacing w:before="240" w:after="60"/>
      <w:outlineLvl w:val="5"/>
    </w:pPr>
    <w:rPr>
      <w:rFonts w:ascii="Cambria" w:hAnsi="Cambria"/>
      <w:i/>
      <w:iCs/>
      <w:color w:val="243F60"/>
      <w:sz w:val="20"/>
      <w:szCs w:val="20"/>
    </w:rPr>
  </w:style>
  <w:style w:type="paragraph" w:styleId="7">
    <w:name w:val="heading 7"/>
    <w:basedOn w:val="a"/>
    <w:next w:val="a"/>
    <w:link w:val="7Char"/>
    <w:uiPriority w:val="9"/>
    <w:semiHidden/>
    <w:unhideWhenUsed/>
    <w:qFormat/>
    <w:rsid w:val="00167667"/>
    <w:pPr>
      <w:spacing w:before="240" w:after="60"/>
      <w:outlineLvl w:val="6"/>
    </w:pPr>
    <w:rPr>
      <w:rFonts w:ascii="Cambria" w:hAnsi="Cambria"/>
      <w:i/>
      <w:iCs/>
      <w:color w:val="404040"/>
      <w:sz w:val="20"/>
      <w:szCs w:val="20"/>
    </w:rPr>
  </w:style>
  <w:style w:type="paragraph" w:styleId="8">
    <w:name w:val="heading 8"/>
    <w:basedOn w:val="a"/>
    <w:next w:val="a"/>
    <w:link w:val="8Char"/>
    <w:uiPriority w:val="9"/>
    <w:semiHidden/>
    <w:unhideWhenUsed/>
    <w:qFormat/>
    <w:rsid w:val="00167667"/>
    <w:pPr>
      <w:spacing w:before="240" w:after="60"/>
      <w:outlineLvl w:val="7"/>
    </w:pPr>
    <w:rPr>
      <w:rFonts w:ascii="Cambria" w:hAnsi="Cambria"/>
      <w:color w:val="404040"/>
      <w:sz w:val="20"/>
      <w:szCs w:val="20"/>
    </w:rPr>
  </w:style>
  <w:style w:type="paragraph" w:styleId="9">
    <w:name w:val="heading 9"/>
    <w:basedOn w:val="a"/>
    <w:next w:val="a"/>
    <w:link w:val="9Char"/>
    <w:uiPriority w:val="9"/>
    <w:semiHidden/>
    <w:unhideWhenUsed/>
    <w:qFormat/>
    <w:rsid w:val="00167667"/>
    <w:pPr>
      <w:spacing w:before="240" w:after="6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Style15">
    <w:name w:val="EmailStyle15"/>
    <w:basedOn w:val="a0"/>
    <w:semiHidden/>
    <w:rsid w:val="00D84F12"/>
    <w:rPr>
      <w:rFonts w:ascii="Arial" w:hAnsi="Arial" w:cs="Arial"/>
      <w:b w:val="0"/>
      <w:bCs w:val="0"/>
      <w:i w:val="0"/>
      <w:iCs w:val="0"/>
      <w:strike w:val="0"/>
      <w:color w:val="808080"/>
      <w:sz w:val="20"/>
      <w:szCs w:val="20"/>
      <w:u w:val="none"/>
    </w:rPr>
  </w:style>
  <w:style w:type="paragraph" w:styleId="a3">
    <w:name w:val="footer"/>
    <w:basedOn w:val="a"/>
    <w:link w:val="Char"/>
    <w:uiPriority w:val="99"/>
    <w:rsid w:val="00D84F12"/>
    <w:pPr>
      <w:tabs>
        <w:tab w:val="center" w:pos="4153"/>
        <w:tab w:val="right" w:pos="8306"/>
      </w:tabs>
    </w:pPr>
  </w:style>
  <w:style w:type="character" w:styleId="a4">
    <w:name w:val="page number"/>
    <w:basedOn w:val="a0"/>
    <w:rsid w:val="00D84F12"/>
  </w:style>
  <w:style w:type="paragraph" w:styleId="a5">
    <w:name w:val="header"/>
    <w:basedOn w:val="a"/>
    <w:link w:val="Char0"/>
    <w:uiPriority w:val="99"/>
    <w:rsid w:val="00B46826"/>
    <w:pPr>
      <w:tabs>
        <w:tab w:val="center" w:pos="4153"/>
        <w:tab w:val="right" w:pos="8306"/>
      </w:tabs>
    </w:pPr>
  </w:style>
  <w:style w:type="character" w:customStyle="1" w:styleId="1Char">
    <w:name w:val="Επικεφαλίδα 1 Char"/>
    <w:basedOn w:val="a0"/>
    <w:link w:val="1"/>
    <w:uiPriority w:val="9"/>
    <w:rsid w:val="00C63BFA"/>
    <w:rPr>
      <w:rFonts w:ascii="Tahoma" w:hAnsi="Tahoma" w:cs="Tahoma"/>
      <w:i/>
      <w:iCs/>
      <w:sz w:val="28"/>
      <w:lang w:val="el-GR" w:eastAsia="el-GR"/>
    </w:rPr>
  </w:style>
  <w:style w:type="character" w:customStyle="1" w:styleId="2Char">
    <w:name w:val="Επικεφαλίδα 2 Char"/>
    <w:basedOn w:val="a0"/>
    <w:link w:val="2"/>
    <w:uiPriority w:val="9"/>
    <w:rsid w:val="00C63BFA"/>
    <w:rPr>
      <w:rFonts w:ascii="Arial" w:hAnsi="Arial" w:cs="Arial"/>
      <w:b/>
      <w:bCs/>
      <w:i/>
      <w:iCs/>
      <w:sz w:val="28"/>
      <w:szCs w:val="28"/>
      <w:lang w:val="el-GR" w:eastAsia="el-GR"/>
    </w:rPr>
  </w:style>
  <w:style w:type="character" w:customStyle="1" w:styleId="3Char">
    <w:name w:val="Επικεφαλίδα 3 Char"/>
    <w:basedOn w:val="a0"/>
    <w:link w:val="3"/>
    <w:uiPriority w:val="9"/>
    <w:rsid w:val="00C63BFA"/>
    <w:rPr>
      <w:rFonts w:ascii="Arial" w:hAnsi="Arial" w:cs="Arial"/>
      <w:b/>
      <w:bCs/>
      <w:sz w:val="26"/>
      <w:szCs w:val="26"/>
      <w:lang w:val="el-GR" w:eastAsia="el-GR"/>
    </w:rPr>
  </w:style>
  <w:style w:type="character" w:customStyle="1" w:styleId="4Char">
    <w:name w:val="Επικεφαλίδα 4 Char"/>
    <w:basedOn w:val="a0"/>
    <w:link w:val="4"/>
    <w:uiPriority w:val="9"/>
    <w:rsid w:val="00C63BFA"/>
    <w:rPr>
      <w:b/>
      <w:bCs/>
      <w:sz w:val="28"/>
      <w:szCs w:val="28"/>
      <w:lang w:val="el-GR"/>
    </w:rPr>
  </w:style>
  <w:style w:type="character" w:customStyle="1" w:styleId="5Char">
    <w:name w:val="Επικεφαλίδα 5 Char"/>
    <w:basedOn w:val="a0"/>
    <w:link w:val="5"/>
    <w:uiPriority w:val="9"/>
    <w:rsid w:val="00C63BFA"/>
    <w:rPr>
      <w:rFonts w:ascii="Arial" w:hAnsi="Arial"/>
      <w:b/>
      <w:bCs/>
      <w:i/>
      <w:iCs/>
      <w:sz w:val="26"/>
      <w:szCs w:val="26"/>
      <w:lang w:val="el-GR"/>
    </w:rPr>
  </w:style>
  <w:style w:type="paragraph" w:styleId="a6">
    <w:name w:val="endnote text"/>
    <w:basedOn w:val="a"/>
    <w:link w:val="Char1"/>
    <w:rsid w:val="00C63BFA"/>
    <w:rPr>
      <w:sz w:val="20"/>
      <w:szCs w:val="20"/>
      <w:lang w:val="en-GB"/>
    </w:rPr>
  </w:style>
  <w:style w:type="character" w:customStyle="1" w:styleId="Char1">
    <w:name w:val="Κείμενο σημείωσης τέλους Char"/>
    <w:basedOn w:val="a0"/>
    <w:link w:val="a6"/>
    <w:rsid w:val="00C63BFA"/>
    <w:rPr>
      <w:lang w:val="en-GB" w:eastAsia="el-GR"/>
    </w:rPr>
  </w:style>
  <w:style w:type="character" w:styleId="-">
    <w:name w:val="Hyperlink"/>
    <w:uiPriority w:val="99"/>
    <w:rsid w:val="00C63BFA"/>
    <w:rPr>
      <w:color w:val="0000FF"/>
      <w:u w:val="single"/>
    </w:rPr>
  </w:style>
  <w:style w:type="paragraph" w:styleId="Web">
    <w:name w:val="Normal (Web)"/>
    <w:basedOn w:val="a"/>
    <w:uiPriority w:val="99"/>
    <w:rsid w:val="00C63BFA"/>
    <w:pPr>
      <w:spacing w:before="100" w:beforeAutospacing="1" w:after="100" w:afterAutospacing="1"/>
    </w:pPr>
  </w:style>
  <w:style w:type="paragraph" w:styleId="a7">
    <w:name w:val="Body Text"/>
    <w:basedOn w:val="a"/>
    <w:link w:val="Char2"/>
    <w:rsid w:val="00C63BFA"/>
    <w:pPr>
      <w:jc w:val="both"/>
    </w:pPr>
    <w:rPr>
      <w:rFonts w:ascii="Frutiger 45 Light" w:hAnsi="Frutiger 45 Light"/>
      <w:sz w:val="20"/>
      <w:szCs w:val="20"/>
      <w:lang w:val="en-GB"/>
    </w:rPr>
  </w:style>
  <w:style w:type="character" w:customStyle="1" w:styleId="Char2">
    <w:name w:val="Σώμα κειμένου Char"/>
    <w:basedOn w:val="a0"/>
    <w:link w:val="a7"/>
    <w:rsid w:val="00C63BFA"/>
    <w:rPr>
      <w:rFonts w:ascii="Frutiger 45 Light" w:hAnsi="Frutiger 45 Light"/>
      <w:lang w:val="en-GB" w:eastAsia="el-GR"/>
    </w:rPr>
  </w:style>
  <w:style w:type="paragraph" w:styleId="a8">
    <w:name w:val="Title"/>
    <w:basedOn w:val="a"/>
    <w:link w:val="Char3"/>
    <w:uiPriority w:val="10"/>
    <w:qFormat/>
    <w:rsid w:val="00C63BFA"/>
    <w:pPr>
      <w:jc w:val="center"/>
    </w:pPr>
    <w:rPr>
      <w:rFonts w:ascii="Arial" w:hAnsi="Arial" w:cs="Arial"/>
      <w:b/>
      <w:bCs/>
      <w:sz w:val="28"/>
      <w:u w:val="single"/>
    </w:rPr>
  </w:style>
  <w:style w:type="character" w:customStyle="1" w:styleId="Char3">
    <w:name w:val="Τίτλος Char"/>
    <w:basedOn w:val="a0"/>
    <w:link w:val="a8"/>
    <w:uiPriority w:val="10"/>
    <w:rsid w:val="00C63BFA"/>
    <w:rPr>
      <w:rFonts w:ascii="Arial" w:hAnsi="Arial" w:cs="Arial"/>
      <w:b/>
      <w:bCs/>
      <w:sz w:val="28"/>
      <w:szCs w:val="24"/>
      <w:u w:val="single"/>
      <w:lang w:val="el-GR" w:eastAsia="el-GR"/>
    </w:rPr>
  </w:style>
  <w:style w:type="paragraph" w:styleId="a9">
    <w:name w:val="footnote text"/>
    <w:basedOn w:val="a"/>
    <w:link w:val="Char4"/>
    <w:rsid w:val="00C63BFA"/>
    <w:rPr>
      <w:sz w:val="20"/>
      <w:szCs w:val="20"/>
    </w:rPr>
  </w:style>
  <w:style w:type="character" w:customStyle="1" w:styleId="Char4">
    <w:name w:val="Κείμενο υποσημείωσης Char"/>
    <w:basedOn w:val="a0"/>
    <w:link w:val="a9"/>
    <w:rsid w:val="00C63BFA"/>
    <w:rPr>
      <w:lang w:val="el-GR" w:eastAsia="el-GR"/>
    </w:rPr>
  </w:style>
  <w:style w:type="character" w:styleId="aa">
    <w:name w:val="footnote reference"/>
    <w:rsid w:val="00C63BFA"/>
    <w:rPr>
      <w:vertAlign w:val="superscript"/>
    </w:rPr>
  </w:style>
  <w:style w:type="paragraph" w:styleId="30">
    <w:name w:val="Body Text Indent 3"/>
    <w:basedOn w:val="a"/>
    <w:link w:val="3Char0"/>
    <w:rsid w:val="00C63BFA"/>
    <w:pPr>
      <w:spacing w:after="120"/>
      <w:ind w:left="283"/>
    </w:pPr>
    <w:rPr>
      <w:sz w:val="16"/>
      <w:szCs w:val="16"/>
    </w:rPr>
  </w:style>
  <w:style w:type="character" w:customStyle="1" w:styleId="3Char0">
    <w:name w:val="Σώμα κείμενου με εσοχή 3 Char"/>
    <w:basedOn w:val="a0"/>
    <w:link w:val="30"/>
    <w:rsid w:val="00C63BFA"/>
    <w:rPr>
      <w:sz w:val="16"/>
      <w:szCs w:val="16"/>
      <w:lang w:val="el-GR" w:eastAsia="el-GR"/>
    </w:rPr>
  </w:style>
  <w:style w:type="paragraph" w:styleId="20">
    <w:name w:val="Body Text Indent 2"/>
    <w:basedOn w:val="a"/>
    <w:link w:val="2Char0"/>
    <w:rsid w:val="00C63BFA"/>
    <w:pPr>
      <w:spacing w:after="120" w:line="480" w:lineRule="auto"/>
      <w:ind w:left="283"/>
    </w:pPr>
  </w:style>
  <w:style w:type="character" w:customStyle="1" w:styleId="2Char0">
    <w:name w:val="Σώμα κείμενου με εσοχή 2 Char"/>
    <w:basedOn w:val="a0"/>
    <w:link w:val="20"/>
    <w:rsid w:val="00C63BFA"/>
    <w:rPr>
      <w:sz w:val="24"/>
      <w:szCs w:val="24"/>
      <w:lang w:val="el-GR" w:eastAsia="el-GR"/>
    </w:rPr>
  </w:style>
  <w:style w:type="paragraph" w:styleId="21">
    <w:name w:val="Body Text 2"/>
    <w:basedOn w:val="a"/>
    <w:link w:val="2Char1"/>
    <w:rsid w:val="00C63BFA"/>
    <w:pPr>
      <w:spacing w:after="120" w:line="480" w:lineRule="auto"/>
    </w:pPr>
  </w:style>
  <w:style w:type="character" w:customStyle="1" w:styleId="2Char1">
    <w:name w:val="Σώμα κείμενου 2 Char"/>
    <w:basedOn w:val="a0"/>
    <w:link w:val="21"/>
    <w:rsid w:val="00C63BFA"/>
    <w:rPr>
      <w:sz w:val="24"/>
      <w:szCs w:val="24"/>
      <w:lang w:val="el-GR" w:eastAsia="el-GR"/>
    </w:rPr>
  </w:style>
  <w:style w:type="character" w:customStyle="1" w:styleId="c15351">
    <w:name w:val="c15351"/>
    <w:semiHidden/>
    <w:rsid w:val="00C63BFA"/>
    <w:rPr>
      <w:rFonts w:ascii="Arial" w:hAnsi="Arial" w:cs="Arial"/>
      <w:color w:val="000080"/>
      <w:sz w:val="20"/>
      <w:szCs w:val="20"/>
    </w:rPr>
  </w:style>
  <w:style w:type="paragraph" w:customStyle="1" w:styleId="Char10">
    <w:name w:val="Char1"/>
    <w:basedOn w:val="a"/>
    <w:rsid w:val="00C63BFA"/>
    <w:pPr>
      <w:spacing w:after="160" w:line="240" w:lineRule="exact"/>
    </w:pPr>
    <w:rPr>
      <w:rFonts w:ascii="Verdana" w:hAnsi="Verdana"/>
      <w:sz w:val="20"/>
      <w:szCs w:val="20"/>
      <w:lang w:val="en-US" w:eastAsia="en-US"/>
    </w:rPr>
  </w:style>
  <w:style w:type="character" w:customStyle="1" w:styleId="c16748">
    <w:name w:val="c16748"/>
    <w:semiHidden/>
    <w:rsid w:val="00C63BFA"/>
    <w:rPr>
      <w:rFonts w:ascii="Tahoma" w:hAnsi="Tahoma"/>
      <w:b w:val="0"/>
      <w:bCs w:val="0"/>
      <w:i w:val="0"/>
      <w:iCs w:val="0"/>
      <w:strike w:val="0"/>
      <w:color w:val="000080"/>
      <w:sz w:val="20"/>
      <w:szCs w:val="20"/>
      <w:u w:val="none"/>
    </w:rPr>
  </w:style>
  <w:style w:type="character" w:styleId="ab">
    <w:name w:val="Strong"/>
    <w:uiPriority w:val="22"/>
    <w:qFormat/>
    <w:rsid w:val="00C63BFA"/>
    <w:rPr>
      <w:b/>
      <w:bCs/>
    </w:rPr>
  </w:style>
  <w:style w:type="table" w:styleId="ac">
    <w:name w:val="Table Grid"/>
    <w:basedOn w:val="a1"/>
    <w:uiPriority w:val="39"/>
    <w:rsid w:val="00C63BFA"/>
    <w:rPr>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Plain Text"/>
    <w:basedOn w:val="a"/>
    <w:link w:val="Char5"/>
    <w:rsid w:val="00C63BFA"/>
    <w:rPr>
      <w:rFonts w:ascii="Consolas" w:hAnsi="Consolas"/>
      <w:sz w:val="21"/>
      <w:szCs w:val="21"/>
    </w:rPr>
  </w:style>
  <w:style w:type="character" w:customStyle="1" w:styleId="PlainTextChar">
    <w:name w:val="Plain Text Char"/>
    <w:basedOn w:val="a0"/>
    <w:rsid w:val="00C63BFA"/>
    <w:rPr>
      <w:rFonts w:ascii="Consolas" w:hAnsi="Consolas" w:cs="Consolas"/>
      <w:sz w:val="21"/>
      <w:szCs w:val="21"/>
      <w:lang w:val="el-GR" w:eastAsia="el-GR"/>
    </w:rPr>
  </w:style>
  <w:style w:type="paragraph" w:customStyle="1" w:styleId="msolistparagraph0">
    <w:name w:val="msolistparagraph"/>
    <w:basedOn w:val="a"/>
    <w:rsid w:val="00C63BFA"/>
    <w:pPr>
      <w:ind w:left="720"/>
    </w:pPr>
    <w:rPr>
      <w:rFonts w:ascii="Calibri" w:eastAsia="MS Mincho" w:hAnsi="Calibri"/>
      <w:sz w:val="22"/>
      <w:szCs w:val="22"/>
      <w:lang w:eastAsia="ja-JP"/>
    </w:rPr>
  </w:style>
  <w:style w:type="character" w:customStyle="1" w:styleId="Char0">
    <w:name w:val="Κεφαλίδα Char"/>
    <w:link w:val="a5"/>
    <w:uiPriority w:val="99"/>
    <w:rsid w:val="00C63BFA"/>
    <w:rPr>
      <w:sz w:val="24"/>
      <w:szCs w:val="24"/>
      <w:lang w:val="el-GR" w:eastAsia="el-GR"/>
    </w:rPr>
  </w:style>
  <w:style w:type="character" w:customStyle="1" w:styleId="empahasize">
    <w:name w:val="empahasize"/>
    <w:basedOn w:val="a0"/>
    <w:rsid w:val="00C63BFA"/>
  </w:style>
  <w:style w:type="character" w:customStyle="1" w:styleId="Char5">
    <w:name w:val="Απλό κείμενο Char"/>
    <w:link w:val="ad"/>
    <w:rsid w:val="00C63BFA"/>
    <w:rPr>
      <w:rFonts w:ascii="Consolas" w:hAnsi="Consolas"/>
      <w:sz w:val="21"/>
      <w:szCs w:val="21"/>
      <w:lang w:val="el-GR" w:eastAsia="el-GR"/>
    </w:rPr>
  </w:style>
  <w:style w:type="character" w:customStyle="1" w:styleId="CharChar2">
    <w:name w:val="Char Char2"/>
    <w:rsid w:val="00C63BFA"/>
    <w:rPr>
      <w:rFonts w:ascii="Tahoma" w:hAnsi="Tahoma" w:cs="Tahoma"/>
      <w:i/>
      <w:iCs/>
      <w:sz w:val="28"/>
      <w:lang w:val="el-GR" w:eastAsia="el-GR" w:bidi="ar-SA"/>
    </w:rPr>
  </w:style>
  <w:style w:type="character" w:styleId="ae">
    <w:name w:val="Emphasis"/>
    <w:qFormat/>
    <w:rsid w:val="00C63BFA"/>
    <w:rPr>
      <w:i/>
      <w:iCs/>
    </w:rPr>
  </w:style>
  <w:style w:type="character" w:styleId="-0">
    <w:name w:val="FollowedHyperlink"/>
    <w:rsid w:val="00C63BFA"/>
    <w:rPr>
      <w:color w:val="800080"/>
      <w:u w:val="single"/>
    </w:rPr>
  </w:style>
  <w:style w:type="paragraph" w:styleId="af">
    <w:name w:val="List Paragraph"/>
    <w:basedOn w:val="a"/>
    <w:link w:val="Char6"/>
    <w:uiPriority w:val="34"/>
    <w:qFormat/>
    <w:rsid w:val="00C63BFA"/>
    <w:pPr>
      <w:ind w:left="720"/>
    </w:pPr>
  </w:style>
  <w:style w:type="character" w:customStyle="1" w:styleId="6Char">
    <w:name w:val="Επικεφαλίδα 6 Char"/>
    <w:basedOn w:val="a0"/>
    <w:link w:val="6"/>
    <w:uiPriority w:val="9"/>
    <w:semiHidden/>
    <w:rsid w:val="00167667"/>
    <w:rPr>
      <w:rFonts w:ascii="Cambria" w:hAnsi="Cambria"/>
      <w:i/>
      <w:iCs/>
      <w:color w:val="243F60"/>
      <w:lang w:val="el-GR" w:eastAsia="el-GR"/>
    </w:rPr>
  </w:style>
  <w:style w:type="character" w:customStyle="1" w:styleId="7Char">
    <w:name w:val="Επικεφαλίδα 7 Char"/>
    <w:basedOn w:val="a0"/>
    <w:link w:val="7"/>
    <w:uiPriority w:val="9"/>
    <w:semiHidden/>
    <w:rsid w:val="00167667"/>
    <w:rPr>
      <w:rFonts w:ascii="Cambria" w:hAnsi="Cambria"/>
      <w:i/>
      <w:iCs/>
      <w:color w:val="404040"/>
      <w:lang w:val="el-GR" w:eastAsia="el-GR"/>
    </w:rPr>
  </w:style>
  <w:style w:type="character" w:customStyle="1" w:styleId="8Char">
    <w:name w:val="Επικεφαλίδα 8 Char"/>
    <w:basedOn w:val="a0"/>
    <w:link w:val="8"/>
    <w:uiPriority w:val="9"/>
    <w:semiHidden/>
    <w:rsid w:val="00167667"/>
    <w:rPr>
      <w:rFonts w:ascii="Cambria" w:hAnsi="Cambria"/>
      <w:color w:val="404040"/>
      <w:lang w:val="el-GR" w:eastAsia="el-GR"/>
    </w:rPr>
  </w:style>
  <w:style w:type="character" w:customStyle="1" w:styleId="9Char">
    <w:name w:val="Επικεφαλίδα 9 Char"/>
    <w:basedOn w:val="a0"/>
    <w:link w:val="9"/>
    <w:uiPriority w:val="9"/>
    <w:semiHidden/>
    <w:rsid w:val="00167667"/>
    <w:rPr>
      <w:rFonts w:ascii="Cambria" w:hAnsi="Cambria"/>
      <w:i/>
      <w:iCs/>
      <w:color w:val="404040"/>
      <w:lang w:val="el-GR" w:eastAsia="el-GR"/>
    </w:rPr>
  </w:style>
  <w:style w:type="character" w:styleId="af0">
    <w:name w:val="annotation reference"/>
    <w:rsid w:val="00167667"/>
    <w:rPr>
      <w:sz w:val="16"/>
      <w:szCs w:val="16"/>
    </w:rPr>
  </w:style>
  <w:style w:type="paragraph" w:styleId="af1">
    <w:name w:val="annotation text"/>
    <w:basedOn w:val="a"/>
    <w:link w:val="Char7"/>
    <w:rsid w:val="00167667"/>
    <w:rPr>
      <w:sz w:val="20"/>
      <w:szCs w:val="20"/>
    </w:rPr>
  </w:style>
  <w:style w:type="character" w:customStyle="1" w:styleId="Char7">
    <w:name w:val="Κείμενο σχολίου Char"/>
    <w:basedOn w:val="a0"/>
    <w:link w:val="af1"/>
    <w:rsid w:val="00167667"/>
    <w:rPr>
      <w:lang w:val="el-GR" w:eastAsia="el-GR"/>
    </w:rPr>
  </w:style>
  <w:style w:type="paragraph" w:styleId="af2">
    <w:name w:val="Balloon Text"/>
    <w:basedOn w:val="a"/>
    <w:link w:val="Char8"/>
    <w:uiPriority w:val="99"/>
    <w:rsid w:val="00167667"/>
    <w:rPr>
      <w:rFonts w:ascii="Segoe UI" w:hAnsi="Segoe UI" w:cs="Segoe UI"/>
      <w:sz w:val="18"/>
      <w:szCs w:val="18"/>
    </w:rPr>
  </w:style>
  <w:style w:type="character" w:customStyle="1" w:styleId="Char8">
    <w:name w:val="Κείμενο πλαισίου Char"/>
    <w:basedOn w:val="a0"/>
    <w:link w:val="af2"/>
    <w:uiPriority w:val="99"/>
    <w:rsid w:val="00167667"/>
    <w:rPr>
      <w:rFonts w:ascii="Segoe UI" w:hAnsi="Segoe UI" w:cs="Segoe UI"/>
      <w:sz w:val="18"/>
      <w:szCs w:val="18"/>
      <w:lang w:val="el-GR" w:eastAsia="el-GR"/>
    </w:rPr>
  </w:style>
  <w:style w:type="paragraph" w:styleId="af3">
    <w:name w:val="annotation subject"/>
    <w:basedOn w:val="af1"/>
    <w:next w:val="af1"/>
    <w:link w:val="Char9"/>
    <w:rsid w:val="00167667"/>
    <w:rPr>
      <w:b/>
      <w:bCs/>
    </w:rPr>
  </w:style>
  <w:style w:type="character" w:customStyle="1" w:styleId="Char9">
    <w:name w:val="Θέμα σχολίου Char"/>
    <w:basedOn w:val="Char7"/>
    <w:link w:val="af3"/>
    <w:rsid w:val="00167667"/>
    <w:rPr>
      <w:b/>
      <w:bCs/>
      <w:lang w:val="el-GR" w:eastAsia="el-GR"/>
    </w:rPr>
  </w:style>
  <w:style w:type="paragraph" w:customStyle="1" w:styleId="Heading11">
    <w:name w:val="Heading 11"/>
    <w:basedOn w:val="a"/>
    <w:next w:val="a"/>
    <w:uiPriority w:val="9"/>
    <w:qFormat/>
    <w:rsid w:val="00167667"/>
    <w:pPr>
      <w:keepNext/>
      <w:keepLines/>
      <w:numPr>
        <w:numId w:val="15"/>
      </w:numPr>
      <w:tabs>
        <w:tab w:val="num" w:pos="720"/>
      </w:tabs>
      <w:spacing w:line="276" w:lineRule="auto"/>
      <w:ind w:left="720" w:hanging="360"/>
      <w:outlineLvl w:val="0"/>
    </w:pPr>
    <w:rPr>
      <w:rFonts w:ascii="Arial Bold" w:hAnsi="Arial Bold"/>
      <w:b/>
      <w:bCs/>
      <w:caps/>
      <w:sz w:val="22"/>
      <w:szCs w:val="28"/>
      <w:lang w:eastAsia="en-US"/>
    </w:rPr>
  </w:style>
  <w:style w:type="paragraph" w:customStyle="1" w:styleId="Heading21">
    <w:name w:val="Heading 21"/>
    <w:basedOn w:val="a"/>
    <w:next w:val="a"/>
    <w:uiPriority w:val="9"/>
    <w:unhideWhenUsed/>
    <w:qFormat/>
    <w:rsid w:val="00167667"/>
    <w:pPr>
      <w:keepNext/>
      <w:keepLines/>
      <w:numPr>
        <w:ilvl w:val="1"/>
        <w:numId w:val="15"/>
      </w:numPr>
      <w:tabs>
        <w:tab w:val="num" w:pos="1440"/>
      </w:tabs>
      <w:spacing w:before="120" w:line="276" w:lineRule="auto"/>
      <w:ind w:left="1440" w:hanging="360"/>
      <w:outlineLvl w:val="1"/>
    </w:pPr>
    <w:rPr>
      <w:rFonts w:ascii="Arial" w:hAnsi="Arial"/>
      <w:b/>
      <w:bCs/>
      <w:sz w:val="20"/>
      <w:szCs w:val="26"/>
      <w:u w:val="single"/>
      <w:lang w:eastAsia="en-US"/>
    </w:rPr>
  </w:style>
  <w:style w:type="paragraph" w:customStyle="1" w:styleId="Heading31">
    <w:name w:val="Heading 31"/>
    <w:basedOn w:val="a"/>
    <w:next w:val="a"/>
    <w:uiPriority w:val="9"/>
    <w:unhideWhenUsed/>
    <w:qFormat/>
    <w:rsid w:val="00167667"/>
    <w:pPr>
      <w:keepNext/>
      <w:keepLines/>
      <w:numPr>
        <w:ilvl w:val="2"/>
        <w:numId w:val="15"/>
      </w:numPr>
      <w:tabs>
        <w:tab w:val="num" w:pos="2160"/>
      </w:tabs>
      <w:spacing w:before="120" w:after="240" w:line="276" w:lineRule="auto"/>
      <w:ind w:left="2160" w:hanging="360"/>
      <w:jc w:val="center"/>
      <w:outlineLvl w:val="2"/>
    </w:pPr>
    <w:rPr>
      <w:rFonts w:ascii="Arial" w:hAnsi="Arial"/>
      <w:b/>
      <w:bCs/>
      <w:sz w:val="22"/>
      <w:szCs w:val="22"/>
      <w:lang w:eastAsia="en-US"/>
    </w:rPr>
  </w:style>
  <w:style w:type="paragraph" w:customStyle="1" w:styleId="Heading41">
    <w:name w:val="Heading 41"/>
    <w:basedOn w:val="a"/>
    <w:next w:val="a"/>
    <w:uiPriority w:val="9"/>
    <w:semiHidden/>
    <w:unhideWhenUsed/>
    <w:qFormat/>
    <w:rsid w:val="00167667"/>
    <w:pPr>
      <w:keepNext/>
      <w:keepLines/>
      <w:numPr>
        <w:ilvl w:val="3"/>
        <w:numId w:val="15"/>
      </w:numPr>
      <w:tabs>
        <w:tab w:val="num" w:pos="2880"/>
      </w:tabs>
      <w:spacing w:before="200" w:line="276" w:lineRule="auto"/>
      <w:ind w:left="2880" w:hanging="360"/>
      <w:outlineLvl w:val="3"/>
    </w:pPr>
    <w:rPr>
      <w:rFonts w:ascii="Arial Bold" w:hAnsi="Arial Bold"/>
      <w:b/>
      <w:bCs/>
      <w:iCs/>
      <w:caps/>
      <w:sz w:val="22"/>
      <w:szCs w:val="22"/>
      <w:lang w:eastAsia="en-US"/>
    </w:rPr>
  </w:style>
  <w:style w:type="paragraph" w:customStyle="1" w:styleId="Heading51">
    <w:name w:val="Heading 51"/>
    <w:basedOn w:val="a"/>
    <w:next w:val="a"/>
    <w:uiPriority w:val="9"/>
    <w:semiHidden/>
    <w:unhideWhenUsed/>
    <w:qFormat/>
    <w:rsid w:val="00167667"/>
    <w:pPr>
      <w:keepNext/>
      <w:keepLines/>
      <w:numPr>
        <w:ilvl w:val="4"/>
        <w:numId w:val="15"/>
      </w:numPr>
      <w:tabs>
        <w:tab w:val="num" w:pos="3600"/>
      </w:tabs>
      <w:spacing w:before="200" w:line="276" w:lineRule="auto"/>
      <w:ind w:left="3600" w:hanging="360"/>
      <w:outlineLvl w:val="4"/>
    </w:pPr>
    <w:rPr>
      <w:rFonts w:ascii="Cambria" w:hAnsi="Cambria"/>
      <w:color w:val="243F60"/>
      <w:sz w:val="22"/>
      <w:szCs w:val="22"/>
      <w:lang w:eastAsia="en-US"/>
    </w:rPr>
  </w:style>
  <w:style w:type="paragraph" w:customStyle="1" w:styleId="Heading61">
    <w:name w:val="Heading 61"/>
    <w:basedOn w:val="a"/>
    <w:next w:val="a"/>
    <w:uiPriority w:val="9"/>
    <w:semiHidden/>
    <w:unhideWhenUsed/>
    <w:qFormat/>
    <w:rsid w:val="00167667"/>
    <w:pPr>
      <w:keepNext/>
      <w:keepLines/>
      <w:numPr>
        <w:ilvl w:val="5"/>
        <w:numId w:val="15"/>
      </w:numPr>
      <w:tabs>
        <w:tab w:val="num" w:pos="4320"/>
      </w:tabs>
      <w:spacing w:before="200" w:line="276" w:lineRule="auto"/>
      <w:ind w:left="4320" w:hanging="360"/>
      <w:outlineLvl w:val="5"/>
    </w:pPr>
    <w:rPr>
      <w:rFonts w:ascii="Cambria" w:hAnsi="Cambria"/>
      <w:i/>
      <w:iCs/>
      <w:color w:val="243F60"/>
      <w:sz w:val="22"/>
      <w:szCs w:val="22"/>
      <w:lang w:eastAsia="en-US"/>
    </w:rPr>
  </w:style>
  <w:style w:type="paragraph" w:customStyle="1" w:styleId="Heading71">
    <w:name w:val="Heading 71"/>
    <w:basedOn w:val="a"/>
    <w:next w:val="a"/>
    <w:uiPriority w:val="9"/>
    <w:semiHidden/>
    <w:unhideWhenUsed/>
    <w:qFormat/>
    <w:rsid w:val="00167667"/>
    <w:pPr>
      <w:keepNext/>
      <w:keepLines/>
      <w:numPr>
        <w:ilvl w:val="6"/>
        <w:numId w:val="15"/>
      </w:numPr>
      <w:tabs>
        <w:tab w:val="num" w:pos="5040"/>
      </w:tabs>
      <w:spacing w:before="200" w:line="276" w:lineRule="auto"/>
      <w:ind w:left="5040" w:hanging="360"/>
      <w:outlineLvl w:val="6"/>
    </w:pPr>
    <w:rPr>
      <w:rFonts w:ascii="Cambria" w:hAnsi="Cambria"/>
      <w:i/>
      <w:iCs/>
      <w:color w:val="404040"/>
      <w:sz w:val="22"/>
      <w:szCs w:val="22"/>
      <w:lang w:eastAsia="en-US"/>
    </w:rPr>
  </w:style>
  <w:style w:type="paragraph" w:customStyle="1" w:styleId="Heading81">
    <w:name w:val="Heading 81"/>
    <w:basedOn w:val="a"/>
    <w:next w:val="a"/>
    <w:uiPriority w:val="9"/>
    <w:semiHidden/>
    <w:unhideWhenUsed/>
    <w:qFormat/>
    <w:rsid w:val="00167667"/>
    <w:pPr>
      <w:keepNext/>
      <w:keepLines/>
      <w:numPr>
        <w:ilvl w:val="7"/>
        <w:numId w:val="15"/>
      </w:numPr>
      <w:tabs>
        <w:tab w:val="num" w:pos="5760"/>
      </w:tabs>
      <w:spacing w:before="200" w:line="276" w:lineRule="auto"/>
      <w:ind w:left="5760" w:hanging="360"/>
      <w:outlineLvl w:val="7"/>
    </w:pPr>
    <w:rPr>
      <w:rFonts w:ascii="Cambria" w:hAnsi="Cambria"/>
      <w:color w:val="404040"/>
      <w:sz w:val="20"/>
      <w:szCs w:val="20"/>
      <w:lang w:eastAsia="en-US"/>
    </w:rPr>
  </w:style>
  <w:style w:type="paragraph" w:customStyle="1" w:styleId="Heading91">
    <w:name w:val="Heading 91"/>
    <w:basedOn w:val="a"/>
    <w:next w:val="a"/>
    <w:uiPriority w:val="9"/>
    <w:semiHidden/>
    <w:unhideWhenUsed/>
    <w:qFormat/>
    <w:rsid w:val="00167667"/>
    <w:pPr>
      <w:keepNext/>
      <w:keepLines/>
      <w:numPr>
        <w:ilvl w:val="8"/>
        <w:numId w:val="15"/>
      </w:numPr>
      <w:tabs>
        <w:tab w:val="num" w:pos="6480"/>
      </w:tabs>
      <w:spacing w:before="200" w:line="276" w:lineRule="auto"/>
      <w:ind w:left="6480" w:hanging="360"/>
      <w:outlineLvl w:val="8"/>
    </w:pPr>
    <w:rPr>
      <w:rFonts w:ascii="Cambria" w:hAnsi="Cambria"/>
      <w:i/>
      <w:iCs/>
      <w:color w:val="404040"/>
      <w:sz w:val="20"/>
      <w:szCs w:val="20"/>
      <w:lang w:eastAsia="en-US"/>
    </w:rPr>
  </w:style>
  <w:style w:type="numbering" w:customStyle="1" w:styleId="NoList1">
    <w:name w:val="No List1"/>
    <w:next w:val="a2"/>
    <w:uiPriority w:val="99"/>
    <w:semiHidden/>
    <w:unhideWhenUsed/>
    <w:rsid w:val="00167667"/>
  </w:style>
  <w:style w:type="character" w:customStyle="1" w:styleId="Char">
    <w:name w:val="Υποσέλιδο Char"/>
    <w:link w:val="a3"/>
    <w:uiPriority w:val="99"/>
    <w:rsid w:val="00167667"/>
    <w:rPr>
      <w:sz w:val="24"/>
      <w:szCs w:val="24"/>
      <w:lang w:val="el-GR" w:eastAsia="el-GR"/>
    </w:rPr>
  </w:style>
  <w:style w:type="paragraph" w:customStyle="1" w:styleId="TOCHeading1">
    <w:name w:val="TOC Heading1"/>
    <w:basedOn w:val="1"/>
    <w:next w:val="a"/>
    <w:uiPriority w:val="39"/>
    <w:unhideWhenUsed/>
    <w:qFormat/>
    <w:rsid w:val="00167667"/>
    <w:pPr>
      <w:spacing w:before="240" w:after="60"/>
    </w:pPr>
    <w:rPr>
      <w:rFonts w:ascii="Arial Bold" w:hAnsi="Arial Bold" w:cs="Times New Roman"/>
      <w:b/>
      <w:bCs/>
      <w:i w:val="0"/>
      <w:iCs w:val="0"/>
      <w:caps/>
      <w:sz w:val="20"/>
      <w:szCs w:val="28"/>
    </w:rPr>
  </w:style>
  <w:style w:type="paragraph" w:styleId="10">
    <w:name w:val="toc 1"/>
    <w:basedOn w:val="a"/>
    <w:next w:val="a"/>
    <w:autoRedefine/>
    <w:uiPriority w:val="39"/>
    <w:unhideWhenUsed/>
    <w:qFormat/>
    <w:rsid w:val="00167667"/>
    <w:pPr>
      <w:spacing w:after="100" w:line="276" w:lineRule="auto"/>
    </w:pPr>
    <w:rPr>
      <w:rFonts w:ascii="Calibri" w:eastAsia="Calibri" w:hAnsi="Calibri"/>
      <w:sz w:val="22"/>
      <w:szCs w:val="22"/>
      <w:lang w:eastAsia="en-US"/>
    </w:rPr>
  </w:style>
  <w:style w:type="paragraph" w:styleId="22">
    <w:name w:val="toc 2"/>
    <w:basedOn w:val="a"/>
    <w:next w:val="a"/>
    <w:autoRedefine/>
    <w:uiPriority w:val="39"/>
    <w:unhideWhenUsed/>
    <w:qFormat/>
    <w:rsid w:val="00167667"/>
    <w:pPr>
      <w:spacing w:after="100" w:line="276" w:lineRule="auto"/>
      <w:ind w:left="220"/>
    </w:pPr>
    <w:rPr>
      <w:rFonts w:ascii="Calibri" w:eastAsia="Calibri" w:hAnsi="Calibri"/>
      <w:sz w:val="22"/>
      <w:szCs w:val="22"/>
      <w:lang w:eastAsia="en-US"/>
    </w:rPr>
  </w:style>
  <w:style w:type="paragraph" w:styleId="31">
    <w:name w:val="toc 3"/>
    <w:basedOn w:val="a"/>
    <w:next w:val="a"/>
    <w:autoRedefine/>
    <w:uiPriority w:val="39"/>
    <w:unhideWhenUsed/>
    <w:qFormat/>
    <w:rsid w:val="00167667"/>
    <w:pPr>
      <w:spacing w:after="100" w:line="276" w:lineRule="auto"/>
      <w:ind w:left="440"/>
    </w:pPr>
    <w:rPr>
      <w:rFonts w:ascii="Calibri" w:eastAsia="Calibri" w:hAnsi="Calibri"/>
      <w:sz w:val="22"/>
      <w:szCs w:val="22"/>
      <w:lang w:eastAsia="en-US"/>
    </w:rPr>
  </w:style>
  <w:style w:type="paragraph" w:styleId="z-">
    <w:name w:val="HTML Top of Form"/>
    <w:basedOn w:val="a"/>
    <w:next w:val="a"/>
    <w:link w:val="z-Char"/>
    <w:hidden/>
    <w:uiPriority w:val="99"/>
    <w:unhideWhenUsed/>
    <w:rsid w:val="00167667"/>
    <w:pPr>
      <w:pBdr>
        <w:bottom w:val="single" w:sz="6" w:space="1" w:color="auto"/>
      </w:pBdr>
      <w:jc w:val="center"/>
    </w:pPr>
    <w:rPr>
      <w:rFonts w:ascii="Arial" w:hAnsi="Arial" w:cs="Arial"/>
      <w:vanish/>
      <w:sz w:val="16"/>
      <w:szCs w:val="16"/>
    </w:rPr>
  </w:style>
  <w:style w:type="character" w:customStyle="1" w:styleId="z-Char">
    <w:name w:val="z-Αρχή φόρμας Char"/>
    <w:basedOn w:val="a0"/>
    <w:link w:val="z-"/>
    <w:uiPriority w:val="99"/>
    <w:rsid w:val="00167667"/>
    <w:rPr>
      <w:rFonts w:ascii="Arial" w:hAnsi="Arial" w:cs="Arial"/>
      <w:vanish/>
      <w:sz w:val="16"/>
      <w:szCs w:val="16"/>
      <w:lang w:val="el-GR" w:eastAsia="el-GR"/>
    </w:rPr>
  </w:style>
  <w:style w:type="paragraph" w:styleId="z-0">
    <w:name w:val="HTML Bottom of Form"/>
    <w:basedOn w:val="a"/>
    <w:next w:val="a"/>
    <w:link w:val="z-Char0"/>
    <w:hidden/>
    <w:uiPriority w:val="99"/>
    <w:unhideWhenUsed/>
    <w:rsid w:val="00167667"/>
    <w:pPr>
      <w:pBdr>
        <w:top w:val="single" w:sz="6" w:space="1" w:color="auto"/>
      </w:pBdr>
      <w:jc w:val="center"/>
    </w:pPr>
    <w:rPr>
      <w:rFonts w:ascii="Arial" w:hAnsi="Arial" w:cs="Arial"/>
      <w:vanish/>
      <w:sz w:val="16"/>
      <w:szCs w:val="16"/>
    </w:rPr>
  </w:style>
  <w:style w:type="character" w:customStyle="1" w:styleId="z-Char0">
    <w:name w:val="z-Τέλος φόρμας Char"/>
    <w:basedOn w:val="a0"/>
    <w:link w:val="z-0"/>
    <w:uiPriority w:val="99"/>
    <w:rsid w:val="00167667"/>
    <w:rPr>
      <w:rFonts w:ascii="Arial" w:hAnsi="Arial" w:cs="Arial"/>
      <w:vanish/>
      <w:sz w:val="16"/>
      <w:szCs w:val="16"/>
      <w:lang w:val="el-GR" w:eastAsia="el-GR"/>
    </w:rPr>
  </w:style>
  <w:style w:type="paragraph" w:customStyle="1" w:styleId="Title1">
    <w:name w:val="Title1"/>
    <w:basedOn w:val="a"/>
    <w:next w:val="a"/>
    <w:uiPriority w:val="10"/>
    <w:qFormat/>
    <w:rsid w:val="00167667"/>
    <w:pPr>
      <w:spacing w:line="360" w:lineRule="auto"/>
      <w:contextualSpacing/>
      <w:jc w:val="center"/>
    </w:pPr>
    <w:rPr>
      <w:rFonts w:ascii="Alpha Bank Sans" w:hAnsi="Alpha Bank Sans"/>
      <w:b/>
      <w:bCs/>
      <w:color w:val="00376F"/>
      <w:spacing w:val="-10"/>
      <w:kern w:val="28"/>
      <w:sz w:val="28"/>
      <w:szCs w:val="56"/>
      <w:lang w:val="en-GB" w:eastAsia="en-US"/>
    </w:rPr>
  </w:style>
  <w:style w:type="paragraph" w:customStyle="1" w:styleId="NoSpacing1">
    <w:name w:val="No Spacing1"/>
    <w:next w:val="af4"/>
    <w:uiPriority w:val="1"/>
    <w:qFormat/>
    <w:rsid w:val="00167667"/>
    <w:rPr>
      <w:rFonts w:ascii="Calibri" w:hAnsi="Calibri"/>
      <w:sz w:val="22"/>
      <w:szCs w:val="22"/>
      <w:lang w:eastAsia="zh-CN"/>
    </w:rPr>
  </w:style>
  <w:style w:type="character" w:customStyle="1" w:styleId="NoSpacingChar">
    <w:name w:val="No Spacing Char"/>
    <w:uiPriority w:val="1"/>
    <w:rsid w:val="00167667"/>
    <w:rPr>
      <w:rFonts w:eastAsia="Times New Roman"/>
      <w:lang w:val="en-US" w:eastAsia="zh-CN"/>
    </w:rPr>
  </w:style>
  <w:style w:type="character" w:customStyle="1" w:styleId="Heading1Char1">
    <w:name w:val="Heading 1 Char1"/>
    <w:rsid w:val="00167667"/>
    <w:rPr>
      <w:rFonts w:ascii="Calibri Light" w:eastAsia="Times New Roman" w:hAnsi="Calibri Light" w:cs="Times New Roman"/>
      <w:b/>
      <w:bCs/>
      <w:kern w:val="32"/>
      <w:sz w:val="32"/>
      <w:szCs w:val="32"/>
    </w:rPr>
  </w:style>
  <w:style w:type="character" w:customStyle="1" w:styleId="Heading2Char1">
    <w:name w:val="Heading 2 Char1"/>
    <w:semiHidden/>
    <w:rsid w:val="00167667"/>
    <w:rPr>
      <w:rFonts w:ascii="Calibri Light" w:eastAsia="Times New Roman" w:hAnsi="Calibri Light" w:cs="Times New Roman"/>
      <w:b/>
      <w:bCs/>
      <w:i/>
      <w:iCs/>
      <w:sz w:val="28"/>
      <w:szCs w:val="28"/>
    </w:rPr>
  </w:style>
  <w:style w:type="character" w:customStyle="1" w:styleId="Heading3Char1">
    <w:name w:val="Heading 3 Char1"/>
    <w:semiHidden/>
    <w:rsid w:val="00167667"/>
    <w:rPr>
      <w:rFonts w:ascii="Calibri Light" w:eastAsia="Times New Roman" w:hAnsi="Calibri Light" w:cs="Times New Roman"/>
      <w:b/>
      <w:bCs/>
      <w:sz w:val="26"/>
      <w:szCs w:val="26"/>
    </w:rPr>
  </w:style>
  <w:style w:type="character" w:customStyle="1" w:styleId="Heading4Char1">
    <w:name w:val="Heading 4 Char1"/>
    <w:semiHidden/>
    <w:rsid w:val="00167667"/>
    <w:rPr>
      <w:rFonts w:ascii="Calibri" w:eastAsia="Times New Roman" w:hAnsi="Calibri" w:cs="Times New Roman"/>
      <w:b/>
      <w:bCs/>
      <w:sz w:val="28"/>
      <w:szCs w:val="28"/>
    </w:rPr>
  </w:style>
  <w:style w:type="character" w:customStyle="1" w:styleId="Heading5Char1">
    <w:name w:val="Heading 5 Char1"/>
    <w:semiHidden/>
    <w:rsid w:val="00167667"/>
    <w:rPr>
      <w:rFonts w:ascii="Calibri" w:eastAsia="Times New Roman" w:hAnsi="Calibri" w:cs="Times New Roman"/>
      <w:b/>
      <w:bCs/>
      <w:i/>
      <w:iCs/>
      <w:sz w:val="26"/>
      <w:szCs w:val="26"/>
    </w:rPr>
  </w:style>
  <w:style w:type="character" w:customStyle="1" w:styleId="Heading6Char1">
    <w:name w:val="Heading 6 Char1"/>
    <w:semiHidden/>
    <w:rsid w:val="00167667"/>
    <w:rPr>
      <w:rFonts w:ascii="Calibri" w:eastAsia="Times New Roman" w:hAnsi="Calibri" w:cs="Times New Roman"/>
      <w:b/>
      <w:bCs/>
      <w:sz w:val="22"/>
      <w:szCs w:val="22"/>
    </w:rPr>
  </w:style>
  <w:style w:type="character" w:customStyle="1" w:styleId="Heading7Char1">
    <w:name w:val="Heading 7 Char1"/>
    <w:semiHidden/>
    <w:rsid w:val="00167667"/>
    <w:rPr>
      <w:rFonts w:ascii="Calibri" w:eastAsia="Times New Roman" w:hAnsi="Calibri" w:cs="Times New Roman"/>
      <w:sz w:val="24"/>
      <w:szCs w:val="24"/>
    </w:rPr>
  </w:style>
  <w:style w:type="character" w:customStyle="1" w:styleId="Heading8Char1">
    <w:name w:val="Heading 8 Char1"/>
    <w:semiHidden/>
    <w:rsid w:val="00167667"/>
    <w:rPr>
      <w:rFonts w:ascii="Calibri" w:eastAsia="Times New Roman" w:hAnsi="Calibri" w:cs="Times New Roman"/>
      <w:i/>
      <w:iCs/>
      <w:sz w:val="24"/>
      <w:szCs w:val="24"/>
    </w:rPr>
  </w:style>
  <w:style w:type="character" w:customStyle="1" w:styleId="Heading9Char1">
    <w:name w:val="Heading 9 Char1"/>
    <w:semiHidden/>
    <w:rsid w:val="00167667"/>
    <w:rPr>
      <w:rFonts w:ascii="Calibri Light" w:eastAsia="Times New Roman" w:hAnsi="Calibri Light" w:cs="Times New Roman"/>
      <w:sz w:val="22"/>
      <w:szCs w:val="22"/>
    </w:rPr>
  </w:style>
  <w:style w:type="character" w:customStyle="1" w:styleId="TitleChar1">
    <w:name w:val="Title Char1"/>
    <w:rsid w:val="00167667"/>
    <w:rPr>
      <w:rFonts w:ascii="Calibri Light" w:eastAsia="Times New Roman" w:hAnsi="Calibri Light" w:cs="Times New Roman"/>
      <w:b/>
      <w:bCs/>
      <w:kern w:val="28"/>
      <w:sz w:val="32"/>
      <w:szCs w:val="32"/>
    </w:rPr>
  </w:style>
  <w:style w:type="paragraph" w:styleId="af4">
    <w:name w:val="No Spacing"/>
    <w:uiPriority w:val="1"/>
    <w:qFormat/>
    <w:rsid w:val="00167667"/>
    <w:rPr>
      <w:sz w:val="24"/>
      <w:szCs w:val="24"/>
      <w:lang w:val="el-GR" w:eastAsia="el-GR"/>
    </w:rPr>
  </w:style>
  <w:style w:type="character" w:customStyle="1" w:styleId="Char6">
    <w:name w:val="Παράγραφος λίστας Char"/>
    <w:link w:val="af"/>
    <w:uiPriority w:val="34"/>
    <w:locked/>
    <w:rsid w:val="00BA2E83"/>
    <w:rPr>
      <w:sz w:val="24"/>
      <w:szCs w:val="24"/>
      <w:lang w:val="el-GR" w:eastAsia="el-GR"/>
    </w:rPr>
  </w:style>
</w:styles>
</file>

<file path=word/webSettings.xml><?xml version="1.0" encoding="utf-8"?>
<w:webSettings xmlns:r="http://schemas.openxmlformats.org/officeDocument/2006/relationships" xmlns:w="http://schemas.openxmlformats.org/wordprocessingml/2006/main">
  <w:divs>
    <w:div w:id="74210960">
      <w:bodyDiv w:val="1"/>
      <w:marLeft w:val="0"/>
      <w:marRight w:val="0"/>
      <w:marTop w:val="0"/>
      <w:marBottom w:val="0"/>
      <w:divBdr>
        <w:top w:val="none" w:sz="0" w:space="0" w:color="auto"/>
        <w:left w:val="none" w:sz="0" w:space="0" w:color="auto"/>
        <w:bottom w:val="none" w:sz="0" w:space="0" w:color="auto"/>
        <w:right w:val="none" w:sz="0" w:space="0" w:color="auto"/>
      </w:divBdr>
    </w:div>
    <w:div w:id="281110753">
      <w:bodyDiv w:val="1"/>
      <w:marLeft w:val="0"/>
      <w:marRight w:val="0"/>
      <w:marTop w:val="0"/>
      <w:marBottom w:val="0"/>
      <w:divBdr>
        <w:top w:val="none" w:sz="0" w:space="0" w:color="auto"/>
        <w:left w:val="none" w:sz="0" w:space="0" w:color="auto"/>
        <w:bottom w:val="none" w:sz="0" w:space="0" w:color="auto"/>
        <w:right w:val="none" w:sz="0" w:space="0" w:color="auto"/>
      </w:divBdr>
    </w:div>
    <w:div w:id="34760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4BE7F-68FC-4BDC-8CBF-862F844B8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1242</Words>
  <Characters>6708</Characters>
  <Application>Microsoft Office Word</Application>
  <DocSecurity>0</DocSecurity>
  <Lines>55</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ΣΥΜΒΑΣΗ ΠΛΑΙΣΙΟ ΣΥΝΕΡΓΑΣΙΑΣ</vt:lpstr>
      <vt:lpstr>ΣΥΜΒΑΣΗ ΠΛΑΙΣΙΟ ΣΥΝΕΡΓΑΣΙΑΣ</vt:lpstr>
    </vt:vector>
  </TitlesOfParts>
  <Company>Emporiki Bank</Company>
  <LinksUpToDate>false</LinksUpToDate>
  <CharactersWithSpaces>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ΣΥΜΒΑΣΗ ΠΛΑΙΣΙΟ ΣΥΝΕΡΓΑΣΙΑΣ</dc:title>
  <dc:creator>U149829</dc:creator>
  <cp:lastModifiedBy>user</cp:lastModifiedBy>
  <cp:revision>5</cp:revision>
  <cp:lastPrinted>2020-01-09T10:26:00Z</cp:lastPrinted>
  <dcterms:created xsi:type="dcterms:W3CDTF">2024-04-26T10:01:00Z</dcterms:created>
  <dcterms:modified xsi:type="dcterms:W3CDTF">2024-04-26T10:02:00Z</dcterms:modified>
</cp:coreProperties>
</file>